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69" w:rsidRPr="00255120" w:rsidRDefault="00D42D69" w:rsidP="00D42D69">
      <w:pPr>
        <w:spacing w:after="0" w:line="240" w:lineRule="auto"/>
        <w:jc w:val="right"/>
        <w:rPr>
          <w:rFonts w:ascii="Times New Roman" w:eastAsia="Times New Roman" w:hAnsi="Times New Roman" w:cs="Times New Roman"/>
          <w:lang w:eastAsia="ru-RU"/>
        </w:rPr>
      </w:pPr>
      <w:r w:rsidRPr="00255120">
        <w:rPr>
          <w:rFonts w:ascii="Times New Roman" w:eastAsia="Times New Roman" w:hAnsi="Times New Roman" w:cs="Times New Roman"/>
          <w:lang w:eastAsia="ru-RU"/>
        </w:rPr>
        <w:t xml:space="preserve">Приложение 8 </w:t>
      </w:r>
    </w:p>
    <w:p w:rsidR="001A463A" w:rsidRDefault="00D42D69" w:rsidP="00D42D69">
      <w:pPr>
        <w:spacing w:after="0" w:line="240" w:lineRule="auto"/>
        <w:jc w:val="right"/>
        <w:rPr>
          <w:rFonts w:ascii="Times New Roman" w:hAnsi="Times New Roman" w:cs="Times New Roman"/>
          <w:szCs w:val="28"/>
        </w:rPr>
      </w:pPr>
      <w:r w:rsidRPr="00255120">
        <w:rPr>
          <w:rFonts w:ascii="Times New Roman" w:eastAsia="Times New Roman" w:hAnsi="Times New Roman" w:cs="Times New Roman"/>
          <w:lang w:eastAsia="ru-RU"/>
        </w:rPr>
        <w:t xml:space="preserve">к Территориальной программе </w:t>
      </w:r>
      <w:r w:rsidR="001A463A" w:rsidRPr="001A463A">
        <w:rPr>
          <w:rFonts w:ascii="Times New Roman" w:hAnsi="Times New Roman" w:cs="Times New Roman"/>
          <w:szCs w:val="28"/>
        </w:rPr>
        <w:t xml:space="preserve">государственных гарантий </w:t>
      </w:r>
    </w:p>
    <w:p w:rsidR="001A463A" w:rsidRDefault="001A463A" w:rsidP="00D42D69">
      <w:pPr>
        <w:spacing w:after="0" w:line="240" w:lineRule="auto"/>
        <w:jc w:val="right"/>
        <w:rPr>
          <w:rFonts w:ascii="Times New Roman" w:hAnsi="Times New Roman" w:cs="Times New Roman"/>
          <w:szCs w:val="28"/>
        </w:rPr>
      </w:pPr>
      <w:r w:rsidRPr="001A463A">
        <w:rPr>
          <w:rFonts w:ascii="Times New Roman" w:hAnsi="Times New Roman" w:cs="Times New Roman"/>
          <w:szCs w:val="28"/>
        </w:rPr>
        <w:t xml:space="preserve">бесплатного оказания гражданам медицинской помощи в городе </w:t>
      </w:r>
    </w:p>
    <w:p w:rsidR="001A463A" w:rsidRDefault="001A463A" w:rsidP="00D42D69">
      <w:pPr>
        <w:spacing w:after="0" w:line="240" w:lineRule="auto"/>
        <w:jc w:val="right"/>
        <w:rPr>
          <w:rFonts w:ascii="Times New Roman" w:hAnsi="Times New Roman" w:cs="Times New Roman"/>
          <w:szCs w:val="28"/>
        </w:rPr>
      </w:pPr>
      <w:r w:rsidRPr="001A463A">
        <w:rPr>
          <w:rFonts w:ascii="Times New Roman" w:hAnsi="Times New Roman" w:cs="Times New Roman"/>
          <w:szCs w:val="28"/>
        </w:rPr>
        <w:t>Москве на 2022 год и на плановый период 2023 и 2024 годов</w:t>
      </w:r>
      <w:r>
        <w:rPr>
          <w:rFonts w:ascii="Times New Roman" w:hAnsi="Times New Roman" w:cs="Times New Roman"/>
          <w:szCs w:val="28"/>
        </w:rPr>
        <w:t xml:space="preserve"> </w:t>
      </w:r>
    </w:p>
    <w:p w:rsidR="00D42D69" w:rsidRDefault="001A463A" w:rsidP="00D42D69">
      <w:pPr>
        <w:spacing w:after="0" w:line="240" w:lineRule="auto"/>
        <w:jc w:val="right"/>
        <w:rPr>
          <w:rFonts w:ascii="Times New Roman" w:eastAsia="Times New Roman" w:hAnsi="Times New Roman" w:cs="Times New Roman"/>
          <w:lang w:eastAsia="ru-RU"/>
        </w:rPr>
      </w:pPr>
      <w:r>
        <w:rPr>
          <w:rFonts w:ascii="Times New Roman" w:hAnsi="Times New Roman" w:cs="Times New Roman"/>
          <w:szCs w:val="28"/>
        </w:rPr>
        <w:t xml:space="preserve">(утв. </w:t>
      </w:r>
      <w:r w:rsidRPr="001A463A">
        <w:rPr>
          <w:rFonts w:ascii="Times New Roman" w:hAnsi="Times New Roman" w:cs="Times New Roman"/>
          <w:szCs w:val="28"/>
        </w:rPr>
        <w:t>Постановление</w:t>
      </w:r>
      <w:r>
        <w:rPr>
          <w:rFonts w:ascii="Times New Roman" w:hAnsi="Times New Roman" w:cs="Times New Roman"/>
          <w:szCs w:val="28"/>
        </w:rPr>
        <w:t>м</w:t>
      </w:r>
      <w:r w:rsidRPr="001A463A">
        <w:rPr>
          <w:rFonts w:ascii="Times New Roman" w:hAnsi="Times New Roman" w:cs="Times New Roman"/>
          <w:szCs w:val="28"/>
        </w:rPr>
        <w:t xml:space="preserve"> Правительства Москвы от 24.12.2021 N 2208-ПП</w:t>
      </w:r>
      <w:r>
        <w:rPr>
          <w:rFonts w:ascii="Times New Roman" w:hAnsi="Times New Roman" w:cs="Times New Roman"/>
          <w:szCs w:val="28"/>
        </w:rPr>
        <w:t>)</w:t>
      </w:r>
    </w:p>
    <w:p w:rsidR="00DF759C" w:rsidRDefault="00DF759C" w:rsidP="00D42D69">
      <w:pPr>
        <w:spacing w:after="0" w:line="240" w:lineRule="auto"/>
        <w:jc w:val="right"/>
        <w:rPr>
          <w:rFonts w:ascii="Times New Roman" w:eastAsia="Times New Roman" w:hAnsi="Times New Roman" w:cs="Times New Roman"/>
          <w:lang w:eastAsia="ru-RU"/>
        </w:rPr>
      </w:pPr>
      <w:bookmarkStart w:id="0" w:name="_GoBack"/>
      <w:bookmarkEnd w:id="0"/>
    </w:p>
    <w:p w:rsidR="00D42D69" w:rsidRPr="00255120" w:rsidRDefault="00DF759C" w:rsidP="001A463A">
      <w:pPr>
        <w:autoSpaceDE w:val="0"/>
        <w:autoSpaceDN w:val="0"/>
        <w:adjustRightInd w:val="0"/>
        <w:spacing w:after="0" w:line="240" w:lineRule="auto"/>
        <w:jc w:val="both"/>
        <w:rPr>
          <w:rFonts w:ascii="Times New Roman" w:eastAsia="Times New Roman" w:hAnsi="Times New Roman" w:cs="Times New Roman"/>
          <w:sz w:val="24"/>
          <w:lang w:eastAsia="ru-RU"/>
        </w:rPr>
      </w:pPr>
      <w:r w:rsidRPr="00255120">
        <w:rPr>
          <w:rFonts w:ascii="Times New Roman" w:hAnsi="Times New Roman" w:cs="Times New Roman"/>
          <w:b/>
          <w:sz w:val="28"/>
          <w:szCs w:val="28"/>
        </w:rPr>
        <w:t xml:space="preserve">         </w:t>
      </w:r>
      <w:r w:rsidR="00D42D69" w:rsidRPr="00255120">
        <w:rPr>
          <w:rFonts w:ascii="Times New Roman" w:eastAsia="Times New Roman" w:hAnsi="Times New Roman" w:cs="Times New Roman"/>
          <w:sz w:val="24"/>
          <w:lang w:eastAsia="ru-RU"/>
        </w:rPr>
        <w:t xml:space="preserve">  </w:t>
      </w:r>
    </w:p>
    <w:p w:rsidR="00D42D69" w:rsidRPr="00255120" w:rsidRDefault="00D42D69" w:rsidP="00D42D69">
      <w:pPr>
        <w:spacing w:after="0" w:line="240" w:lineRule="auto"/>
        <w:jc w:val="center"/>
        <w:rPr>
          <w:rFonts w:ascii="Times New Roman" w:eastAsia="Times New Roman" w:hAnsi="Times New Roman" w:cs="Times New Roman"/>
          <w:b/>
          <w:bCs/>
          <w:sz w:val="24"/>
          <w:lang w:eastAsia="ru-RU"/>
        </w:rPr>
      </w:pPr>
      <w:r w:rsidRPr="00255120">
        <w:rPr>
          <w:rFonts w:ascii="Times New Roman" w:eastAsia="Times New Roman" w:hAnsi="Times New Roman" w:cs="Times New Roman"/>
          <w:b/>
          <w:bCs/>
          <w:sz w:val="24"/>
          <w:lang w:eastAsia="ru-RU"/>
        </w:rPr>
        <w:t xml:space="preserve">УСЛОВИЯ </w:t>
      </w:r>
    </w:p>
    <w:p w:rsidR="00D42D69" w:rsidRPr="00255120" w:rsidRDefault="00D42D69" w:rsidP="00D42D69">
      <w:pPr>
        <w:spacing w:after="0" w:line="240" w:lineRule="auto"/>
        <w:jc w:val="center"/>
        <w:rPr>
          <w:rFonts w:ascii="Times New Roman" w:eastAsia="Times New Roman" w:hAnsi="Times New Roman" w:cs="Times New Roman"/>
          <w:b/>
          <w:bCs/>
          <w:sz w:val="24"/>
          <w:lang w:eastAsia="ru-RU"/>
        </w:rPr>
      </w:pPr>
      <w:r w:rsidRPr="00255120">
        <w:rPr>
          <w:rFonts w:ascii="Times New Roman" w:eastAsia="Times New Roman" w:hAnsi="Times New Roman" w:cs="Times New Roman"/>
          <w:b/>
          <w:bCs/>
          <w:sz w:val="24"/>
          <w:lang w:eastAsia="ru-RU"/>
        </w:rPr>
        <w:t xml:space="preserve">И СРОКИ ПРОВЕДЕНИЯ ДИСПАНСЕРИЗАЦИИ НАСЕЛЕНИЯ ДЛЯ ОТДЕЛЬНЫХ КАТЕГОРИЙ ГРАЖДАН, ПРОФИЛАКТИЧЕСКИХ МЕДИЦИНСКИХ ОСМОТРОВ </w:t>
      </w:r>
    </w:p>
    <w:p w:rsidR="00D42D69" w:rsidRPr="00255120" w:rsidRDefault="00D42D69" w:rsidP="00D42D69">
      <w:pPr>
        <w:spacing w:after="0" w:line="240" w:lineRule="auto"/>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лица, награжденные знаком "Жителю осажденного Севастополя",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w:t>
      </w:r>
      <w:r w:rsidRPr="00255120">
        <w:rPr>
          <w:rFonts w:ascii="Times New Roman" w:eastAsia="Times New Roman" w:hAnsi="Times New Roman" w:cs="Times New Roman"/>
          <w:sz w:val="24"/>
          <w:lang w:eastAsia="ru-RU"/>
        </w:rPr>
        <w:lastRenderedPageBreak/>
        <w:t xml:space="preserve">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взрослого населения проводится в два этапа.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Второй этап диспансеризации проводится с целью дополнительного обследования и уточнения диагноза заболевания (состояния).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в дополнение к профилактическим медицинским осмотрам и диспансеризации гражданам, переболевшим новой коронавирусной инфекцией (COVID-19), а также гражданам, которые изъявили желание пройти углубленную диспансеризацию по собственной инициативе и в отношении которых отсутствуют сведения о перенесенном заболевании новой коронавирусной инфекцией (COVID-19), проводится углубленная диспансеризация, включающая дополнительные диагностические исследования и иные медицинские вмешательства, предусмотренные настоящим </w:t>
      </w:r>
      <w:hyperlink r:id="rId4" w:history="1">
        <w:r w:rsidRPr="00255120">
          <w:rPr>
            <w:rFonts w:ascii="Times New Roman" w:eastAsia="Times New Roman" w:hAnsi="Times New Roman" w:cs="Times New Roman"/>
            <w:color w:val="0000FF"/>
            <w:sz w:val="24"/>
            <w:u w:val="single"/>
            <w:lang w:eastAsia="ru-RU"/>
          </w:rPr>
          <w:t>приложением</w:t>
        </w:r>
      </w:hyperlink>
      <w:r w:rsidRPr="00255120">
        <w:rPr>
          <w:rFonts w:ascii="Times New Roman" w:eastAsia="Times New Roman" w:hAnsi="Times New Roman" w:cs="Times New Roman"/>
          <w:sz w:val="24"/>
          <w:lang w:eastAsia="ru-RU"/>
        </w:rPr>
        <w:t xml:space="preserve"> к Территориальной программе, направленные на раннее выявление осложнений после перенесенной новой коронавирусной инфекции (COVID-19) (далее - углубленная диспансеризация).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Направление граждан на прохождение углубленной диспансеризации, включая определение категории граждан, проходящих углубленную диспансеризацию, и определение категории граждан, проходящих углубленную диспансеризацию в первоочередном порядке, осуществляется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В рамках проведения углубленной диспансеризации обеспечивается организация прохождения гражданами углубленной диспансеризации, в том числе в вечерние часы (до 20 часов) и субботу (не реже одной субботы в месяц), а также при наличии технической </w:t>
      </w:r>
      <w:r w:rsidRPr="00255120">
        <w:rPr>
          <w:rFonts w:ascii="Times New Roman" w:eastAsia="Times New Roman" w:hAnsi="Times New Roman" w:cs="Times New Roman"/>
          <w:sz w:val="24"/>
          <w:lang w:eastAsia="ru-RU"/>
        </w:rPr>
        <w:lastRenderedPageBreak/>
        <w:t xml:space="preserve">возможности предоставляется возможность дистанционной записи на диагностические исследования с использованием Портала государственных и муниципальных услуг (функций) города Москвы.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Перечень медицинских организаций, осуществляющих углубленную диспансеризацию, и порядок их работы размещаются на официальном сайте Департамента здравоохранения города Москвы в информационно-телекоммуникационной сети Интернет.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Информирование граждан о возможности прохождения углубленной диспансеризации осуществляется с привлечением страховых медицинских организаций путем рассылки по сети подвижной радиотелефонной связи коротких текстовых sms-сообщений, рассылки ussd-сообщений и иных доступных средств связи (при наличии согласия гражданина).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Первый этап углубленной диспансеризации проводится в течение одного дня в целях выявления у граждан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измерение насыщения крови кислородом (сатурация) в покое;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проведение спирометрии или спирографии;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общий (клинический) анализ крови развернутый;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определение концентрации Д-димера в крови у граждан, перенесших среднюю степень тяжести и выше новой коронавирусной инфекции (COVID-19);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проведение рентгенографии органов грудной клетки (если не выполнялась ранее в течение года);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прием (осмотр) врачом-терапевтом (участковым терапевтом, врачом общей практики).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Второй этап углубленной диспансеризации проводится в целях дополнительного обследования гражданина и уточнения диагноза заболевания (состояния) и включает в себя: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проведение эхокардиографии (в случае показателя сатурации в покое 94 процента и ниже, а также по результатам проведения теста с 6-минутной ходьбой);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 дуплексное сканирование вен нижних конечностей (при наличии показаний по результатам определения концентрации Д-димера в крови).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По результатам проведения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медицинских показаний ему оказывается соответствующее лечение и медицинская реабилитация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осуществляется лекарственное обеспечение в соответствии с нормативными правовыми актами Правительства Российской Федерации и правовыми актами города Москвы.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w:t>
      </w:r>
      <w:r w:rsidRPr="00255120">
        <w:rPr>
          <w:rFonts w:ascii="Times New Roman" w:eastAsia="Times New Roman" w:hAnsi="Times New Roman" w:cs="Times New Roman"/>
          <w:sz w:val="24"/>
          <w:lang w:eastAsia="ru-RU"/>
        </w:rPr>
        <w:lastRenderedPageBreak/>
        <w:t xml:space="preserve">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Профилактический медицинский осмотр несовершеннолетнему проводится в два этапа.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 </w:t>
      </w:r>
    </w:p>
    <w:p w:rsidR="00D42D69" w:rsidRPr="00255120" w:rsidRDefault="00D42D69" w:rsidP="00D42D69">
      <w:pPr>
        <w:spacing w:after="0" w:line="240" w:lineRule="auto"/>
        <w:ind w:firstLine="540"/>
        <w:jc w:val="both"/>
        <w:rPr>
          <w:rFonts w:ascii="Times New Roman" w:eastAsia="Times New Roman" w:hAnsi="Times New Roman" w:cs="Times New Roman"/>
          <w:sz w:val="24"/>
          <w:lang w:eastAsia="ru-RU"/>
        </w:rPr>
      </w:pPr>
      <w:r w:rsidRPr="00255120">
        <w:rPr>
          <w:rFonts w:ascii="Times New Roman" w:eastAsia="Times New Roman" w:hAnsi="Times New Roman" w:cs="Times New Roman"/>
          <w:sz w:val="24"/>
          <w:lang w:eastAsia="ru-RU"/>
        </w:rPr>
        <w:t xml:space="preserve">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 </w:t>
      </w:r>
    </w:p>
    <w:p w:rsidR="005015D2" w:rsidRPr="00255120" w:rsidRDefault="00D42D69" w:rsidP="00255120">
      <w:pPr>
        <w:spacing w:after="0" w:line="240" w:lineRule="auto"/>
        <w:ind w:firstLine="540"/>
        <w:jc w:val="both"/>
        <w:rPr>
          <w:rFonts w:ascii="Times New Roman" w:hAnsi="Times New Roman" w:cs="Times New Roman"/>
          <w:sz w:val="24"/>
        </w:rPr>
      </w:pPr>
      <w:r w:rsidRPr="00255120">
        <w:rPr>
          <w:rFonts w:ascii="Times New Roman" w:eastAsia="Times New Roman" w:hAnsi="Times New Roman" w:cs="Times New Roman"/>
          <w:sz w:val="24"/>
          <w:lang w:eastAsia="ru-RU"/>
        </w:rPr>
        <w:t xml:space="preserve">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 </w:t>
      </w:r>
    </w:p>
    <w:sectPr w:rsidR="005015D2" w:rsidRPr="00255120" w:rsidSect="0025512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B5"/>
    <w:rsid w:val="001A463A"/>
    <w:rsid w:val="00255120"/>
    <w:rsid w:val="00336DB2"/>
    <w:rsid w:val="005015D2"/>
    <w:rsid w:val="00660740"/>
    <w:rsid w:val="00731FB5"/>
    <w:rsid w:val="00D42D69"/>
    <w:rsid w:val="00DF759C"/>
    <w:rsid w:val="00E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2D754-1667-47BB-AC40-8C4B792A8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42171">
      <w:bodyDiv w:val="1"/>
      <w:marLeft w:val="0"/>
      <w:marRight w:val="0"/>
      <w:marTop w:val="0"/>
      <w:marBottom w:val="0"/>
      <w:divBdr>
        <w:top w:val="none" w:sz="0" w:space="0" w:color="auto"/>
        <w:left w:val="none" w:sz="0" w:space="0" w:color="auto"/>
        <w:bottom w:val="none" w:sz="0" w:space="0" w:color="auto"/>
        <w:right w:val="none" w:sz="0" w:space="0" w:color="auto"/>
      </w:divBdr>
    </w:div>
    <w:div w:id="928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7.online-sps.ru/cgi/online.cgi?req=doc&amp;base=MLAW&amp;n=218264&amp;dst=100541&amp;field=134&amp;date=23.06.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2213</Words>
  <Characters>12620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2</cp:revision>
  <dcterms:created xsi:type="dcterms:W3CDTF">2022-07-06T18:45:00Z</dcterms:created>
  <dcterms:modified xsi:type="dcterms:W3CDTF">2022-07-06T18:45:00Z</dcterms:modified>
</cp:coreProperties>
</file>