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  <w:lang w:val="en-US"/>
        </w:rPr>
      </w:pPr>
      <w:r>
        <w:rPr/>
        <w:drawing>
          <wp:inline distT="0" distB="0" distL="0" distR="0">
            <wp:extent cx="353060" cy="419100"/>
            <wp:effectExtent l="0" t="0" r="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gerb_b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lineRule="atLeast" w:line="120"/>
        <w:ind w:left="-142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Правительство Москвы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Департамент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ДЕПАРТАМЕНТА ЗДРАВООХРАНЕНИЯ ГОРОДА МОСКВЫ»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rStyle w:val="SubtleEmphasis"/>
          <w:color w:val="auto"/>
          <w:sz w:val="18"/>
          <w:szCs w:val="18"/>
        </w:rPr>
        <w:t xml:space="preserve">(ГБУЗ </w:t>
      </w:r>
      <w:r>
        <w:rPr>
          <w:b/>
          <w:sz w:val="18"/>
          <w:szCs w:val="18"/>
        </w:rPr>
        <w:t>«</w:t>
      </w:r>
      <w:r>
        <w:rPr>
          <w:rStyle w:val="SubtleEmphasis"/>
          <w:color w:val="auto"/>
          <w:sz w:val="18"/>
          <w:szCs w:val="18"/>
        </w:rPr>
        <w:t>ДГКБ №9 им. Г.Н. Сперанского ДЗМ</w:t>
      </w:r>
      <w:r>
        <w:rPr>
          <w:b/>
          <w:sz w:val="18"/>
          <w:szCs w:val="18"/>
        </w:rPr>
        <w:t>»)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>Шмитовский проезд, д.29, Москва, 123317; Тел: 8 (499) 256-21-62, факс: 8 (499) 256-61-27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Направление на  плановую госпитализацию (в соответствии с  приказом ДЗМ от 25.08.2019 №500)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>
      <w:pPr>
        <w:pStyle w:val="Normal"/>
        <w:spacing w:before="0" w:after="0"/>
        <w:ind w:right="6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 направление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b/>
        </w:rPr>
        <w:t>форма №057/у-04)</w:t>
      </w:r>
      <w:r>
        <w:rPr>
          <w:rFonts w:eastAsia="Times New Roman" w:cs="Times New Roman" w:ascii="Times New Roman" w:hAnsi="Times New Roman"/>
        </w:rPr>
        <w:t xml:space="preserve"> из поликлиники  на плановую госпитализацию </w:t>
      </w:r>
      <w:r>
        <w:rPr>
          <w:rFonts w:eastAsia="Times New Roman" w:cs="Times New Roman" w:ascii="Times New Roman" w:hAnsi="Times New Roman"/>
          <w:bCs/>
        </w:rPr>
        <w:t xml:space="preserve"> заверенное  </w:t>
      </w:r>
      <w:r>
        <w:rPr>
          <w:rFonts w:eastAsia="Times New Roman" w:cs="Times New Roman" w:ascii="Times New Roman" w:hAnsi="Times New Roman"/>
        </w:rPr>
        <w:t xml:space="preserve">печатью учреждения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>действительно в течение 20 календарных дней 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>2)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Cs/>
        </w:rPr>
        <w:t xml:space="preserve">полис обязательного медицинского страхования </w:t>
      </w:r>
      <w:r>
        <w:rPr>
          <w:rFonts w:eastAsia="Times New Roman" w:cs="Times New Roman" w:ascii="Times New Roman" w:hAnsi="Times New Roman"/>
          <w:b/>
          <w:bCs/>
          <w:u w:val="single"/>
        </w:rPr>
        <w:t>(ОМС)</w:t>
      </w:r>
      <w:r>
        <w:rPr>
          <w:rFonts w:eastAsia="Times New Roman" w:cs="Times New Roman" w:ascii="Times New Roman" w:hAnsi="Times New Roman"/>
          <w:bCs/>
        </w:rPr>
        <w:t xml:space="preserve"> ребенка </w:t>
      </w:r>
      <w:r>
        <w:rPr>
          <w:rFonts w:eastAsia="Times New Roman" w:cs="Times New Roman" w:ascii="Times New Roman" w:hAnsi="Times New Roman"/>
          <w:b/>
          <w:bCs/>
        </w:rPr>
        <w:t>(ксерокопия с двух сторон</w:t>
      </w:r>
      <w:r>
        <w:rPr>
          <w:rFonts w:eastAsia="Times New Roman" w:cs="Times New Roman" w:ascii="Times New Roman" w:hAnsi="Times New Roman"/>
          <w:b/>
        </w:rPr>
        <w:t xml:space="preserve">), </w:t>
      </w:r>
      <w:r>
        <w:rPr>
          <w:rFonts w:eastAsia="Times New Roman" w:cs="Times New Roman" w:ascii="Times New Roman" w:hAnsi="Times New Roman"/>
          <w:b/>
          <w:u w:val="single"/>
        </w:rPr>
        <w:t>СНИЛС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 свидетельство о рождении ребёнка, детям с 14 лет – паспорт </w:t>
      </w:r>
      <w:r>
        <w:rPr>
          <w:rFonts w:eastAsia="Times New Roman" w:cs="Times New Roman" w:ascii="Times New Roman" w:hAnsi="Times New Roman"/>
          <w:b/>
          <w:bCs/>
        </w:rPr>
        <w:t>( ксерокопия этих документов для иногородних)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4)  паспорт родителя (законного представителя)  </w:t>
      </w:r>
      <w:r>
        <w:rPr>
          <w:rFonts w:eastAsia="Times New Roman" w:cs="Times New Roman" w:ascii="Times New Roman" w:hAnsi="Times New Roman"/>
          <w:bCs/>
        </w:rPr>
        <w:t>ксерокопию для иногородних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5) выписка из медицинской карты амбулаторного больного </w:t>
      </w:r>
      <w:r>
        <w:rPr>
          <w:rFonts w:eastAsia="Times New Roman" w:cs="Times New Roman" w:ascii="Times New Roman" w:hAnsi="Times New Roman"/>
        </w:rPr>
        <w:t xml:space="preserve">(форма №027/у) из поликлиники с заключением </w:t>
      </w:r>
    </w:p>
    <w:p>
      <w:pPr>
        <w:pStyle w:val="Normal"/>
        <w:spacing w:before="0" w:after="0"/>
        <w:ind w:right="6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врача-педиатра об отсутствии противопоказаний к оперативному лечению и отдельно заключение специалистов если ребенок состоит на диспансерном учете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</w:t>
      </w:r>
      <w:r>
        <w:rPr>
          <w:rFonts w:eastAsia="Times New Roman" w:cs="Times New Roman" w:ascii="Times New Roman" w:hAnsi="Times New Roman"/>
          <w:b/>
        </w:rPr>
        <w:t>10 дней)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медицинская справка </w:t>
      </w:r>
      <w:r>
        <w:rPr>
          <w:rFonts w:eastAsia="Times New Roman" w:cs="Times New Roman" w:ascii="Times New Roman" w:hAnsi="Times New Roman"/>
        </w:rPr>
        <w:t xml:space="preserve">(карта профилактических прививок форма №063/у) с указанием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результатов  туберкулинодиагностики из поликлиники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7) справка об отсутствии контактов с инфекционными больными по дому </w:t>
      </w:r>
      <w:r>
        <w:rPr>
          <w:rFonts w:eastAsia="Times New Roman" w:cs="Times New Roman" w:ascii="Times New Roman" w:hAnsi="Times New Roman"/>
        </w:rPr>
        <w:t>из поликлиники</w:t>
      </w:r>
      <w:r>
        <w:rPr>
          <w:rFonts w:eastAsia="Times New Roman" w:cs="Times New Roman" w:ascii="Times New Roman" w:hAnsi="Times New Roman"/>
          <w:bCs/>
        </w:rPr>
        <w:t xml:space="preserve">  и учебному заведению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/ колледжу/ школе/детскому саду (яслям)   в течение 21 суток </w:t>
      </w:r>
      <w:r>
        <w:rPr>
          <w:rFonts w:eastAsia="Times New Roman" w:cs="Times New Roman" w:ascii="Times New Roman" w:hAnsi="Times New Roman"/>
          <w:b/>
          <w:bCs/>
        </w:rPr>
        <w:t>(срок действия  3 суток)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8) заключение специалиста из КДЦ№9 или выписку из ДГКБ№9 ( хирурга, уролога, нейроуролога ,травматолога)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    госпитализации для оперативного лечения или инвазивного обследования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1) клинический анализ крови </w:t>
      </w:r>
      <w:r>
        <w:rPr>
          <w:rFonts w:eastAsia="Times New Roman" w:cs="Times New Roman" w:ascii="Times New Roman" w:hAnsi="Times New Roman"/>
          <w:b/>
        </w:rPr>
        <w:t xml:space="preserve">(срок давности 14 дней)   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общий анализ мочи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анализ кала на яйца гельминтов и протозоозы, соскоб на энтеробиоз 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   </w:t>
      </w:r>
      <w:r>
        <w:rPr>
          <w:rFonts w:eastAsia="Times New Roman" w:cs="Times New Roman" w:ascii="Times New Roman" w:hAnsi="Times New Roman"/>
          <w:b/>
        </w:rPr>
        <w:t>(срок давности 20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4)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детей до 2-х лет, </w:t>
      </w:r>
      <w:r>
        <w:rPr>
          <w:rFonts w:eastAsia="Times New Roman" w:cs="Times New Roman" w:ascii="Times New Roman" w:hAnsi="Times New Roman"/>
          <w:b/>
        </w:rPr>
        <w:t>(сроком давности до 14 дней)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5) биохимический анализ крови: глюкоза, общий билирубин и его фракции, АСТ, АЛТ, мочевина, 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креатинин,  щелочная фосфатаза, белок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68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электрокардиография с расшифровкой </w:t>
      </w:r>
      <w:r>
        <w:rPr>
          <w:rFonts w:eastAsia="Times New Roman" w:cs="Times New Roman" w:ascii="Times New Roman" w:hAnsi="Times New Roman"/>
          <w:b/>
        </w:rPr>
        <w:t>(срок давности 30 дней).</w:t>
      </w:r>
      <w:r>
        <w:rPr>
          <w:rFonts w:eastAsia="Times New Roman" w:cs="Times New Roman" w:ascii="Times New Roman" w:hAnsi="Times New Roman"/>
          <w:bCs/>
        </w:rPr>
        <w:t xml:space="preserve"> При наличии изменений на ЭКГ -  ОБЯЗАТЕЛЬНО заключение кардиолога о возможности оперативного вмешательства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7)   исследование крови на сифилис методом ИФА (суммарные антитела)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(сроком давности 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8)   исследование крови на маркеры гепатитов В и С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9)   исследование крови на ВИЧ-инфекцию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10)  исследование свертывающей системы крови (протромбиновое время, тромбиновое время, 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фибриноген,   АЧТВ) </w:t>
      </w:r>
      <w:r>
        <w:rPr>
          <w:rFonts w:eastAsia="Times New Roman" w:cs="Times New Roman" w:ascii="Times New Roman" w:hAnsi="Times New Roman"/>
          <w:b/>
        </w:rPr>
        <w:t>(срок давности до 14 дней)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>11)  определение группы крови и резус-фактора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12)  Заключение врача стоматолога о санации полости рта </w:t>
      </w:r>
      <w:r>
        <w:rPr>
          <w:rFonts w:eastAsia="Times New Roman" w:cs="Times New Roman" w:ascii="Times New Roman" w:hAnsi="Times New Roman"/>
          <w:b/>
        </w:rPr>
        <w:t>(срок действия до 30 дней)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/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законного представителя, необходимых для плановой госпитализации ребёнка</w:t>
      </w:r>
      <w:r>
        <w:rPr>
          <w:rFonts w:eastAsia="Times New Roman" w:cs="Times New Roman" w:ascii="Times New Roman" w:hAnsi="Times New Roman"/>
          <w:b/>
          <w:bCs/>
          <w:sz w:val="24"/>
        </w:rPr>
        <w:t>:</w:t>
      </w:r>
    </w:p>
    <w:p>
      <w:pPr>
        <w:pStyle w:val="Normal"/>
        <w:spacing w:before="0" w:after="0"/>
        <w:ind w:right="1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результат проведённой флюорографии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u w:val="single"/>
        </w:rPr>
        <w:t xml:space="preserve">срок давности до </w:t>
      </w:r>
      <w:r>
        <w:rPr>
          <w:rFonts w:eastAsia="Times New Roman" w:cs="Times New Roman" w:ascii="Times New Roman" w:hAnsi="Times New Roman"/>
          <w:b/>
          <w:u w:val="single"/>
        </w:rPr>
        <w:t>1</w:t>
      </w:r>
      <w:r>
        <w:rPr>
          <w:rFonts w:eastAsia="Times New Roman" w:cs="Times New Roman" w:ascii="Times New Roman" w:hAnsi="Times New Roman"/>
          <w:u w:val="single"/>
        </w:rPr>
        <w:t xml:space="preserve"> года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родителей детей до 2-х лет) </w:t>
      </w:r>
      <w:r>
        <w:rPr>
          <w:rFonts w:eastAsia="Times New Roman" w:cs="Times New Roman" w:ascii="Times New Roman" w:hAnsi="Times New Roman"/>
          <w:b/>
        </w:rPr>
        <w:t>(срок до 14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3)  </w:t>
      </w:r>
      <w:r>
        <w:rPr>
          <w:rFonts w:eastAsia="Times New Roman" w:cs="Times New Roman" w:ascii="Times New Roman" w:hAnsi="Times New Roman"/>
          <w:bCs/>
        </w:rPr>
        <w:t xml:space="preserve">анализ кала на яйца гельминтов и протозоозы,соскоб на энтеробиоз </w:t>
      </w:r>
      <w:r>
        <w:rPr>
          <w:rFonts w:eastAsia="Times New Roman" w:cs="Times New Roman" w:ascii="Times New Roman" w:hAnsi="Times New Roman"/>
          <w:b/>
          <w:bCs/>
        </w:rPr>
        <w:t>(срок до 20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4)  Справка о прививке против кори до 35 лет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или анализ крови с указанием </w:t>
      </w:r>
    </w:p>
    <w:p>
      <w:pPr>
        <w:pStyle w:val="Normal"/>
        <w:spacing w:before="0" w:after="0"/>
        <w:ind w:right="2760" w:hanging="0"/>
        <w:contextualSpacing/>
        <w:rPr/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титра иммуноглобулина </w:t>
      </w:r>
      <w:r>
        <w:rPr>
          <w:rFonts w:eastAsia="Times New Roman" w:cs="Times New Roman" w:ascii="Times New Roman" w:hAnsi="Times New Roman"/>
          <w:bCs/>
          <w:lang w:val="en-US"/>
        </w:rPr>
        <w:t>G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u w:val="single"/>
        </w:rPr>
        <w:t>5</w:t>
      </w:r>
      <w:r>
        <w:rPr>
          <w:rFonts w:eastAsia="Times New Roman" w:cs="Times New Roman" w:ascii="Times New Roman" w:hAnsi="Times New Roman"/>
          <w:b/>
          <w:u w:val="single"/>
        </w:rPr>
        <w:t>) СНИЛС</w:t>
      </w:r>
      <w:bookmarkStart w:id="0" w:name="_GoBack"/>
      <w:bookmarkEnd w:id="0"/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ОБРАЩАЕМ ОСОБОЕ ВНИМАНИЕ: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>
        <w:rPr>
          <w:rFonts w:eastAsia="Times New Roman" w:cs="Times New Roman" w:ascii="Times New Roman" w:hAnsi="Times New Roman"/>
          <w:bCs/>
          <w:u w:val="single"/>
        </w:rPr>
        <w:t>отказа в госпитализации</w:t>
      </w:r>
      <w:r>
        <w:rPr>
          <w:rFonts w:eastAsia="Times New Roman" w:cs="Times New Roman" w:ascii="Times New Roman" w:hAnsi="Times New Roman"/>
          <w:bCs/>
        </w:rPr>
        <w:t xml:space="preserve"> на основании приказа Департамента здравоохранения города Москвы от 25.06.2018 №500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 всех документах должны стоять печати выдавшего их учреждения.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4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9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10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>
        <w:rPr>
          <w:rFonts w:eastAsia="Times New Roman" w:cs="Times New Roman" w:ascii="Times New Roman" w:hAnsi="Times New Roman"/>
          <w:b/>
          <w:bCs/>
        </w:rPr>
        <w:t>кори</w:t>
      </w:r>
      <w:r>
        <w:rPr>
          <w:rFonts w:eastAsia="Times New Roman" w:cs="Times New Roman" w:ascii="Times New Roman" w:hAnsi="Times New Roman"/>
        </w:rPr>
        <w:t xml:space="preserve"> не ранее 15 дней после вакцинации </w:t>
      </w:r>
      <w:r>
        <w:rPr>
          <w:rFonts w:eastAsia="Times New Roman" w:cs="Times New Roman" w:ascii="Times New Roman" w:hAnsi="Times New Roman"/>
          <w:b/>
          <w:bCs/>
        </w:rPr>
        <w:t>живой коревой вакциной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>
        <w:rPr>
          <w:rFonts w:eastAsia="Times New Roman" w:cs="Times New Roman" w:ascii="Times New Roman" w:hAnsi="Times New Roman"/>
          <w:b/>
          <w:bCs/>
        </w:rPr>
        <w:t xml:space="preserve">только </w:t>
      </w:r>
      <w:r>
        <w:rPr>
          <w:rFonts w:eastAsia="Times New Roman" w:cs="Times New Roman" w:ascii="Times New Roman" w:hAnsi="Times New Roman"/>
        </w:rPr>
        <w:t>по медицинским показаниям и решается заведующим отделением в каждом конкретном случае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В день госпитализации необходимо 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ранее;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left="722" w:hanging="0"/>
        <w:contextualSpacing/>
        <w:jc w:val="both"/>
        <w:rPr>
          <w:rFonts w:ascii="Times New Roman" w:hAnsi="Times New Roman" w:eastAsia="Symbol" w:cs="Times New Roman"/>
        </w:rPr>
      </w:pPr>
      <w:r>
        <w:rPr>
          <w:rFonts w:eastAsia="Symbol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   </w:t>
      </w:r>
      <w:r>
        <w:rPr>
          <w:rFonts w:eastAsia="Times New Roman" w:cs="Times New Roman" w:ascii="Times New Roman" w:hAnsi="Times New Roman"/>
          <w:i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Явка на госпитализацию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>с 9:30 до 15:00    5корпус 1этаж  ПРИЕМНОЕ ОТДЕЛЕНИЕ  №1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</w:rPr>
      </w:pPr>
      <w:r>
        <w:rPr>
          <w:rFonts w:eastAsia="Times New Roman" w:cs="Times New Roman" w:ascii="Times New Roman" w:hAnsi="Times New Roman"/>
          <w:b/>
          <w:bCs/>
          <w:i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u w:val="single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телефон:  </w:t>
      </w:r>
      <w:r>
        <w:rPr>
          <w:rFonts w:eastAsia="Times New Roman" w:cs="Times New Roman" w:ascii="Times New Roman" w:hAnsi="Times New Roman"/>
        </w:rPr>
        <w:t>8-499-259-47-25 ( 8 хирург. отделение травматологии )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>звонить в будни</w:t>
      </w:r>
      <w:r>
        <w:rPr>
          <w:rFonts w:eastAsia="Times New Roman" w:cs="Times New Roman" w:ascii="Times New Roman" w:hAnsi="Times New Roman"/>
          <w:i/>
          <w:u w:val="single"/>
        </w:rPr>
        <w:t xml:space="preserve">  </w:t>
      </w:r>
      <w:r>
        <w:rPr>
          <w:rFonts w:eastAsia="Times New Roman" w:cs="Times New Roman" w:ascii="Times New Roman" w:hAnsi="Times New Roman"/>
          <w:b/>
          <w:i/>
          <w:u w:val="single"/>
        </w:rPr>
        <w:t>с 13:00 до 15:00</w:t>
      </w:r>
      <w:r>
        <w:rPr>
          <w:rFonts w:eastAsia="Times New Roman" w:cs="Times New Roman" w:ascii="Times New Roman" w:hAnsi="Times New Roman"/>
          <w:i/>
          <w:u w:val="single"/>
        </w:rPr>
        <w:t xml:space="preserve">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i/>
          <w:i/>
          <w:u w:val="single"/>
        </w:rPr>
      </w:pPr>
      <w:r>
        <w:rPr>
          <w:rFonts w:eastAsia="Times New Roman" w:cs="Times New Roman" w:ascii="Times New Roman" w:hAnsi="Times New Roman"/>
          <w:i/>
          <w:u w:val="single"/>
        </w:rPr>
      </w:r>
    </w:p>
    <w:p>
      <w:pPr>
        <w:pStyle w:val="Normal"/>
        <w:spacing w:before="0" w:after="200"/>
        <w:ind w:right="2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Ф.И.О. Пациента______________________________________________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Дата госпитализации__________________________________________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Подпись  врача  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</w:t>
      </w:r>
      <w:r>
        <w:rPr>
          <w:rFonts w:eastAsia="Times New Roman" w:cs="Times New Roman" w:ascii="Times New Roman" w:hAnsi="Times New Roman"/>
          <w:b/>
        </w:rPr>
        <w:t>Копии анализов не принимаются, так как документом не являются!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/>
      </w:pPr>
      <w:r>
        <w:rPr>
          <w:rFonts w:eastAsia="Times New Roman" w:cs="Times New Roman" w:ascii="Times New Roman" w:hAnsi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sectPr>
      <w:type w:val="nextPage"/>
      <w:pgSz w:w="12240" w:h="15840"/>
      <w:pgMar w:left="567" w:right="476" w:header="0" w:top="142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420ad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420ad4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0ad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odyTextIndent3">
    <w:name w:val="Body Text Indent 3"/>
    <w:basedOn w:val="Normal"/>
    <w:link w:val="30"/>
    <w:qFormat/>
    <w:rsid w:val="00420ad4"/>
    <w:pPr>
      <w:spacing w:lineRule="atLeast" w:line="240" w:before="0" w:after="0"/>
      <w:ind w:left="261" w:hanging="0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20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e583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a13a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a1a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1E6C-20AE-4884-BA34-03E6771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LibreOffice/6.3.3.2$Windows_X86_64 LibreOffice_project/a64200df03143b798afd1ec74a12ab50359878ed</Application>
  <Pages>2</Pages>
  <Words>812</Words>
  <Characters>5399</Characters>
  <CharactersWithSpaces>6267</CharactersWithSpaces>
  <Paragraphs>66</Paragraphs>
  <Company>ДГКБ№9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2019-10-30T11:29:00Z</dcterms:created>
  <dc:creator>ZavSur-1</dc:creator>
  <dc:description/>
  <dc:language>ru-RU</dc:language>
  <cp:lastModifiedBy/>
  <cp:lastPrinted>2021-11-24T10:32:00Z</cp:lastPrinted>
  <dcterms:modified xsi:type="dcterms:W3CDTF">2022-09-19T14:54:15Z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ДГКБ№9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