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AB0B" w14:textId="77777777" w:rsidR="00325A83" w:rsidRDefault="00325A83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D911A0" w14:textId="3F502641" w:rsidR="00325A83" w:rsidRPr="000B55A9" w:rsidRDefault="00C95F0A" w:rsidP="000B55A9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B55A9">
        <w:rPr>
          <w:rFonts w:ascii="Times New Roman" w:hAnsi="Times New Roman"/>
          <w:b/>
          <w:sz w:val="28"/>
          <w:szCs w:val="28"/>
        </w:rPr>
        <w:t xml:space="preserve">Путевка на плановую </w:t>
      </w:r>
      <w:proofErr w:type="gramStart"/>
      <w:r w:rsidRPr="000B55A9">
        <w:rPr>
          <w:rFonts w:ascii="Times New Roman" w:hAnsi="Times New Roman"/>
          <w:b/>
          <w:sz w:val="28"/>
          <w:szCs w:val="28"/>
        </w:rPr>
        <w:t xml:space="preserve">госпитализацию </w:t>
      </w:r>
      <w:r w:rsidR="000B55A9" w:rsidRPr="000B55A9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="000B55A9" w:rsidRPr="000B55A9">
        <w:rPr>
          <w:rFonts w:ascii="Times New Roman" w:hAnsi="Times New Roman"/>
          <w:b/>
          <w:sz w:val="28"/>
          <w:szCs w:val="28"/>
        </w:rPr>
        <w:t xml:space="preserve"> СКП с хирургической или урологической патологией </w:t>
      </w:r>
    </w:p>
    <w:p w14:paraId="14C44745" w14:textId="77777777"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пациента________________________</w:t>
      </w:r>
    </w:p>
    <w:p w14:paraId="48EEEC05" w14:textId="77777777"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рождения________________________</w:t>
      </w:r>
    </w:p>
    <w:p w14:paraId="10E16060" w14:textId="77777777"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госпитализации___________________</w:t>
      </w:r>
    </w:p>
    <w:p w14:paraId="313AED36" w14:textId="77777777" w:rsidR="00325A83" w:rsidRDefault="00C95F0A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документов пациента, необходимые для плановой госпитализации (на основании приказа Минздрава РФ от 02.09.2025г. №519н</w:t>
      </w:r>
    </w:p>
    <w:p w14:paraId="3CAAFC25" w14:textId="77777777" w:rsidR="00325A83" w:rsidRDefault="00C95F0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(форма №057/у)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из регионов РФ - форма №057/у, должна быть заверена печатью учреждения, выдавшего направление</w:t>
      </w:r>
      <w:r w:rsidR="00714BEE" w:rsidRPr="00714B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Заключение специалиста КДЦ ДГКБ №9 им. Г.Н. Сперанского или копия выписки  из ДГКБ №9 им. Г.Н. Сперанского.</w:t>
      </w:r>
    </w:p>
    <w:p w14:paraId="0697F4E1" w14:textId="77777777" w:rsidR="00325A83" w:rsidRDefault="00C95F0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специалиста КДЦ ДГКБ №9 им. Г.Н. Сперанского или копия </w:t>
      </w:r>
      <w:proofErr w:type="gramStart"/>
      <w:r>
        <w:rPr>
          <w:rFonts w:ascii="Times New Roman" w:hAnsi="Times New Roman"/>
          <w:sz w:val="24"/>
          <w:szCs w:val="24"/>
        </w:rPr>
        <w:t>выписки  из</w:t>
      </w:r>
      <w:proofErr w:type="gramEnd"/>
      <w:r>
        <w:rPr>
          <w:rFonts w:ascii="Times New Roman" w:hAnsi="Times New Roman"/>
          <w:sz w:val="24"/>
          <w:szCs w:val="24"/>
        </w:rPr>
        <w:t xml:space="preserve"> ДГКБ №9 им. Г.Н. Сперанского.</w:t>
      </w:r>
    </w:p>
    <w:p w14:paraId="0E9A22A0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ребёнка, детям с 14 лет – паспорт;</w:t>
      </w:r>
    </w:p>
    <w:p w14:paraId="4A2F0128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 (ОМС) ребенка с двух сторон;</w:t>
      </w:r>
    </w:p>
    <w:p w14:paraId="084C3BBE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14:paraId="6F9CA430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и </w:t>
      </w:r>
      <w:r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14:paraId="6753C02B" w14:textId="07074B85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об отсутствии контактов с инфекционными больными в течение 21 суток из поликлиники </w:t>
      </w:r>
      <w:r w:rsidRPr="000B55A9">
        <w:rPr>
          <w:rFonts w:ascii="Times New Roman" w:hAnsi="Times New Roman"/>
          <w:sz w:val="24"/>
          <w:szCs w:val="24"/>
          <w:u w:val="single"/>
        </w:rPr>
        <w:t>по месту жительства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0B55A9">
        <w:rPr>
          <w:rFonts w:ascii="Times New Roman" w:hAnsi="Times New Roman"/>
          <w:sz w:val="24"/>
          <w:szCs w:val="24"/>
          <w:u w:val="single"/>
        </w:rPr>
        <w:t>учебного заведения</w:t>
      </w:r>
      <w:r w:rsidR="000B55A9">
        <w:rPr>
          <w:rFonts w:ascii="Times New Roman" w:hAnsi="Times New Roman"/>
          <w:sz w:val="24"/>
          <w:szCs w:val="24"/>
          <w:u w:val="single"/>
        </w:rPr>
        <w:t>.</w:t>
      </w:r>
      <w:r w:rsidR="000B55A9" w:rsidRPr="000B55A9">
        <w:rPr>
          <w:rFonts w:ascii="Times New Roman" w:hAnsi="Times New Roman"/>
          <w:sz w:val="24"/>
          <w:szCs w:val="24"/>
        </w:rPr>
        <w:t xml:space="preserve"> Если ребенок не ходит в детский сад, то педиатр должен это отразить в справке!</w:t>
      </w:r>
      <w:r>
        <w:rPr>
          <w:rFonts w:ascii="Times New Roman" w:hAnsi="Times New Roman"/>
          <w:sz w:val="24"/>
          <w:szCs w:val="24"/>
        </w:rPr>
        <w:t xml:space="preserve"> (детский сад/ясли, школа, колледж и т.д.) (срок действия 3 суток)</w:t>
      </w:r>
    </w:p>
    <w:p w14:paraId="13001FD8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Клинический анализ крови (сроком давности до 14 дней).</w:t>
      </w:r>
    </w:p>
    <w:p w14:paraId="06D25C5E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анализ мочи (сроком давности до 14 дней).</w:t>
      </w:r>
    </w:p>
    <w:p w14:paraId="4F2E2CC8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кала на яйца гельминтов и </w:t>
      </w:r>
      <w:proofErr w:type="spellStart"/>
      <w:r>
        <w:rPr>
          <w:rFonts w:ascii="Times New Roman" w:hAnsi="Times New Roman"/>
          <w:sz w:val="24"/>
          <w:szCs w:val="24"/>
        </w:rPr>
        <w:t>протозоозы</w:t>
      </w:r>
      <w:proofErr w:type="spellEnd"/>
      <w:r>
        <w:rPr>
          <w:rFonts w:ascii="Times New Roman" w:hAnsi="Times New Roman"/>
          <w:sz w:val="24"/>
          <w:szCs w:val="24"/>
        </w:rPr>
        <w:t>, соскоб на энтеробиоз (сроком давности до 20 дней).</w:t>
      </w:r>
    </w:p>
    <w:p w14:paraId="3978DC0F" w14:textId="687F36CA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кала на кишечную группу (</w:t>
      </w:r>
      <w:r w:rsidR="000B55A9">
        <w:rPr>
          <w:rFonts w:ascii="Times New Roman" w:hAnsi="Times New Roman"/>
          <w:sz w:val="24"/>
          <w:szCs w:val="24"/>
        </w:rPr>
        <w:t xml:space="preserve">сдаётся детям </w:t>
      </w:r>
      <w:r>
        <w:rPr>
          <w:rFonts w:ascii="Times New Roman" w:hAnsi="Times New Roman"/>
          <w:sz w:val="24"/>
          <w:szCs w:val="24"/>
        </w:rPr>
        <w:t>до 2 лет, сроком давности до 14 дней).</w:t>
      </w:r>
    </w:p>
    <w:p w14:paraId="6C9EF866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Биохимический анализ крови: глюкоза, общий билирубин и его фракции, ACT, АЛТ, мочевина, креатинин, щелочная фосфатаза, белок (сроком давности до 14 дней).</w:t>
      </w:r>
    </w:p>
    <w:p w14:paraId="29AC4FCD" w14:textId="6460F3B4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Электрокардиография</w:t>
      </w:r>
      <w:r w:rsidR="000B55A9">
        <w:rPr>
          <w:rFonts w:ascii="Times New Roman" w:hAnsi="Times New Roman"/>
          <w:sz w:val="24"/>
          <w:szCs w:val="24"/>
        </w:rPr>
        <w:t>. Лента + описание!</w:t>
      </w:r>
      <w:r>
        <w:rPr>
          <w:rFonts w:ascii="Times New Roman" w:hAnsi="Times New Roman"/>
          <w:sz w:val="24"/>
          <w:szCs w:val="24"/>
        </w:rPr>
        <w:t xml:space="preserve"> (сроком давности до 30 дней, при наличии изменений на ЭКГ обязательно заключение кардиолога о возможности оперативного вмешательства).</w:t>
      </w:r>
    </w:p>
    <w:p w14:paraId="527E30EE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14:paraId="4E2802E9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маркеры гепатитов В и С (сроком давности до 3 месяцев).</w:t>
      </w:r>
    </w:p>
    <w:p w14:paraId="7004866C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Исследование крови на ВИЧ-инфекцию (сроком давности до 3 месяцев).</w:t>
      </w:r>
    </w:p>
    <w:p w14:paraId="78A5DF02" w14:textId="289AC9EE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свертывающей системы крови</w:t>
      </w:r>
      <w:r w:rsidR="000B55A9">
        <w:rPr>
          <w:rFonts w:ascii="Times New Roman" w:hAnsi="Times New Roman"/>
          <w:sz w:val="24"/>
          <w:szCs w:val="24"/>
        </w:rPr>
        <w:t>, т.е. коагулограмма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протромбиновое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время, </w:t>
      </w:r>
      <w:proofErr w:type="spellStart"/>
      <w:r>
        <w:rPr>
          <w:rFonts w:ascii="Times New Roman" w:hAnsi="Times New Roman"/>
          <w:sz w:val="24"/>
          <w:szCs w:val="24"/>
        </w:rPr>
        <w:t>тромбиновое</w:t>
      </w:r>
      <w:proofErr w:type="spellEnd"/>
      <w:r>
        <w:rPr>
          <w:rFonts w:ascii="Times New Roman" w:hAnsi="Times New Roman"/>
          <w:sz w:val="24"/>
          <w:szCs w:val="24"/>
        </w:rPr>
        <w:t xml:space="preserve"> время, фибриноген, АЧТВ сроком давности до 14 дней).</w:t>
      </w:r>
    </w:p>
    <w:p w14:paraId="0E6940A6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группы крови, резус-фактора.</w:t>
      </w:r>
    </w:p>
    <w:p w14:paraId="76E1C996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врача-стоматолога о санации полости рта (сроком давности до 30 дней).</w:t>
      </w:r>
    </w:p>
    <w:p w14:paraId="4EFF82EA" w14:textId="77777777" w:rsidR="00325A83" w:rsidRDefault="00C95F0A">
      <w:pPr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врача-педиатра об отсутствии противопоказаний к оперативному лечению (сроком давности до 10 дней).            </w:t>
      </w:r>
    </w:p>
    <w:p w14:paraId="440639B6" w14:textId="77777777" w:rsidR="00BB3C8A" w:rsidRDefault="00BB3C8A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3B4E3BED" w14:textId="35D4E948" w:rsidR="00325A83" w:rsidRDefault="00C95F0A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документов для сопровождающего лица:</w:t>
      </w:r>
    </w:p>
    <w:p w14:paraId="435DC2AC" w14:textId="77777777"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родителя (законного представителя) </w:t>
      </w:r>
    </w:p>
    <w:p w14:paraId="7F021693" w14:textId="77777777"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 обязательного медицинского страхования</w:t>
      </w:r>
    </w:p>
    <w:p w14:paraId="0E28FA4B" w14:textId="77777777"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14:paraId="5516D082" w14:textId="77777777"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21суток (срок годность 3 суток) из поликлиники.</w:t>
      </w:r>
    </w:p>
    <w:p w14:paraId="6749ED15" w14:textId="77777777" w:rsidR="00325A83" w:rsidRDefault="00C95F0A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</w:t>
      </w:r>
      <w:proofErr w:type="spellStart"/>
      <w:r>
        <w:rPr>
          <w:rFonts w:ascii="Times New Roman" w:hAnsi="Times New Roman"/>
          <w:sz w:val="24"/>
          <w:szCs w:val="24"/>
        </w:rPr>
        <w:t>IgG</w:t>
      </w:r>
      <w:proofErr w:type="spellEnd"/>
      <w:r>
        <w:rPr>
          <w:rFonts w:ascii="Times New Roman" w:hAnsi="Times New Roman"/>
          <w:sz w:val="24"/>
          <w:szCs w:val="24"/>
        </w:rPr>
        <w:t xml:space="preserve"> (давностью не более 1 года).</w:t>
      </w:r>
    </w:p>
    <w:p w14:paraId="2F80718F" w14:textId="2C7418AC" w:rsidR="000B55A9" w:rsidRPr="00BB3C8A" w:rsidRDefault="000B55A9" w:rsidP="000B55A9">
      <w:pPr>
        <w:pStyle w:val="af4"/>
        <w:jc w:val="center"/>
        <w:rPr>
          <w:rFonts w:ascii="Times New Roman" w:hAnsi="Times New Roman" w:cs="Times New Roman"/>
          <w:b/>
          <w:bCs/>
          <w:sz w:val="24"/>
        </w:rPr>
      </w:pPr>
      <w:r w:rsidRPr="00BB3C8A">
        <w:rPr>
          <w:rFonts w:ascii="Times New Roman" w:hAnsi="Times New Roman" w:cs="Times New Roman"/>
          <w:b/>
          <w:bCs/>
          <w:sz w:val="24"/>
        </w:rPr>
        <w:t>Уважаемые родители!</w:t>
      </w:r>
    </w:p>
    <w:p w14:paraId="6D9155C3" w14:textId="77777777" w:rsidR="000B55A9" w:rsidRPr="0021045D" w:rsidRDefault="000B55A9" w:rsidP="000B55A9">
      <w:pPr>
        <w:pStyle w:val="af4"/>
        <w:jc w:val="center"/>
        <w:rPr>
          <w:rFonts w:ascii="Times New Roman" w:hAnsi="Times New Roman" w:cs="Times New Roman"/>
          <w:sz w:val="24"/>
        </w:rPr>
      </w:pPr>
    </w:p>
    <w:p w14:paraId="7B93F95F" w14:textId="77777777" w:rsidR="000B55A9" w:rsidRPr="0021045D" w:rsidRDefault="000B55A9" w:rsidP="000B55A9">
      <w:pPr>
        <w:pStyle w:val="af4"/>
        <w:jc w:val="both"/>
        <w:rPr>
          <w:rFonts w:ascii="Times New Roman" w:hAnsi="Times New Roman" w:cs="Times New Roman"/>
          <w:sz w:val="24"/>
        </w:rPr>
      </w:pPr>
      <w:r w:rsidRPr="0021045D">
        <w:rPr>
          <w:rFonts w:ascii="Times New Roman" w:hAnsi="Times New Roman" w:cs="Times New Roman"/>
          <w:sz w:val="24"/>
        </w:rPr>
        <w:tab/>
        <w:t xml:space="preserve">Если Вы это читаете, значит Ваш ребенок будет оперирован в СТАЦИОНАРЕ КРАТКОВРЕМЕННОГО ПРЕБЫВАНИЯ. Наше отделение подразумевает проведение оперативного вмешательства по системе "день-в-день", то есть оформились, </w:t>
      </w:r>
      <w:proofErr w:type="spellStart"/>
      <w:r w:rsidRPr="0021045D">
        <w:rPr>
          <w:rFonts w:ascii="Times New Roman" w:hAnsi="Times New Roman" w:cs="Times New Roman"/>
          <w:sz w:val="24"/>
        </w:rPr>
        <w:t>прооперировались</w:t>
      </w:r>
      <w:proofErr w:type="spellEnd"/>
      <w:r w:rsidRPr="0021045D">
        <w:rPr>
          <w:rFonts w:ascii="Times New Roman" w:hAnsi="Times New Roman" w:cs="Times New Roman"/>
          <w:sz w:val="24"/>
        </w:rPr>
        <w:t xml:space="preserve">, реабилитация в палате 2-3 часа и выписка домой. </w:t>
      </w:r>
    </w:p>
    <w:p w14:paraId="76D2A220" w14:textId="77777777" w:rsidR="000B55A9" w:rsidRPr="0021045D" w:rsidRDefault="000B55A9" w:rsidP="000B55A9">
      <w:pPr>
        <w:pStyle w:val="af4"/>
        <w:jc w:val="both"/>
        <w:rPr>
          <w:rFonts w:ascii="Times New Roman" w:hAnsi="Times New Roman" w:cs="Times New Roman"/>
          <w:sz w:val="24"/>
        </w:rPr>
      </w:pPr>
    </w:p>
    <w:p w14:paraId="09A2A621" w14:textId="77777777" w:rsidR="000B55A9" w:rsidRPr="0021045D" w:rsidRDefault="000B55A9" w:rsidP="000B55A9">
      <w:pPr>
        <w:pStyle w:val="af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1045D">
        <w:rPr>
          <w:rFonts w:ascii="Times New Roman" w:hAnsi="Times New Roman" w:cs="Times New Roman"/>
          <w:sz w:val="24"/>
        </w:rPr>
        <w:t xml:space="preserve">В день госпитализации ребенок не должен ни есть, ни пить! </w:t>
      </w:r>
      <w:r w:rsidRPr="0021045D">
        <w:rPr>
          <w:rFonts w:ascii="Times New Roman" w:hAnsi="Times New Roman" w:cs="Times New Roman"/>
          <w:sz w:val="24"/>
          <w:lang w:val="en-US"/>
        </w:rPr>
        <w:t>P</w:t>
      </w:r>
      <w:r w:rsidRPr="0021045D">
        <w:rPr>
          <w:rFonts w:ascii="Times New Roman" w:hAnsi="Times New Roman" w:cs="Times New Roman"/>
          <w:sz w:val="24"/>
        </w:rPr>
        <w:t>.</w:t>
      </w:r>
      <w:r w:rsidRPr="0021045D">
        <w:rPr>
          <w:rFonts w:ascii="Times New Roman" w:hAnsi="Times New Roman" w:cs="Times New Roman"/>
          <w:sz w:val="24"/>
          <w:lang w:val="en-US"/>
        </w:rPr>
        <w:t>S</w:t>
      </w:r>
      <w:r w:rsidRPr="0021045D">
        <w:rPr>
          <w:rFonts w:ascii="Times New Roman" w:hAnsi="Times New Roman" w:cs="Times New Roman"/>
          <w:sz w:val="24"/>
        </w:rPr>
        <w:t xml:space="preserve">. и даже </w:t>
      </w:r>
      <w:r>
        <w:rPr>
          <w:rFonts w:ascii="Times New Roman" w:hAnsi="Times New Roman" w:cs="Times New Roman"/>
          <w:sz w:val="24"/>
        </w:rPr>
        <w:t>"</w:t>
      </w:r>
      <w:r w:rsidRPr="0021045D">
        <w:rPr>
          <w:rFonts w:ascii="Times New Roman" w:hAnsi="Times New Roman" w:cs="Times New Roman"/>
          <w:sz w:val="24"/>
        </w:rPr>
        <w:t>чуть-чуть</w:t>
      </w:r>
      <w:r>
        <w:rPr>
          <w:rFonts w:ascii="Times New Roman" w:hAnsi="Times New Roman" w:cs="Times New Roman"/>
          <w:sz w:val="24"/>
        </w:rPr>
        <w:t>"</w:t>
      </w:r>
      <w:r w:rsidRPr="0021045D">
        <w:rPr>
          <w:rFonts w:ascii="Times New Roman" w:hAnsi="Times New Roman" w:cs="Times New Roman"/>
          <w:sz w:val="24"/>
        </w:rPr>
        <w:t xml:space="preserve"> </w:t>
      </w:r>
    </w:p>
    <w:p w14:paraId="3FCC073F" w14:textId="77777777" w:rsidR="000B55A9" w:rsidRPr="0021045D" w:rsidRDefault="000B55A9" w:rsidP="000B55A9">
      <w:pPr>
        <w:pStyle w:val="af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1045D">
        <w:rPr>
          <w:rFonts w:ascii="Times New Roman" w:hAnsi="Times New Roman" w:cs="Times New Roman"/>
          <w:sz w:val="24"/>
        </w:rPr>
        <w:t xml:space="preserve">С собой взять обязательно легкий перекус (не фастфуд), чтобы после операции появилась энергия! </w:t>
      </w:r>
    </w:p>
    <w:p w14:paraId="113ECBC3" w14:textId="5E5C343F" w:rsidR="000B55A9" w:rsidRPr="0021045D" w:rsidRDefault="000B55A9" w:rsidP="000B55A9">
      <w:pPr>
        <w:pStyle w:val="af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1045D">
        <w:rPr>
          <w:rFonts w:ascii="Times New Roman" w:hAnsi="Times New Roman" w:cs="Times New Roman"/>
          <w:sz w:val="24"/>
        </w:rPr>
        <w:t>Если больной является подростком, с вторичными половыми признаками, то обязательное бритьё</w:t>
      </w:r>
      <w:r>
        <w:rPr>
          <w:rFonts w:ascii="Times New Roman" w:hAnsi="Times New Roman" w:cs="Times New Roman"/>
          <w:sz w:val="24"/>
        </w:rPr>
        <w:t xml:space="preserve"> зоны операции</w:t>
      </w:r>
      <w:r w:rsidRPr="0021045D">
        <w:rPr>
          <w:rFonts w:ascii="Times New Roman" w:hAnsi="Times New Roman" w:cs="Times New Roman"/>
          <w:sz w:val="24"/>
        </w:rPr>
        <w:t xml:space="preserve"> накануне операции! </w:t>
      </w:r>
    </w:p>
    <w:p w14:paraId="311BC372" w14:textId="77777777" w:rsidR="000B55A9" w:rsidRDefault="000B55A9" w:rsidP="000B55A9">
      <w:pPr>
        <w:pStyle w:val="af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125AA75" w14:textId="018BA3EA" w:rsidR="000B55A9" w:rsidRPr="000B55A9" w:rsidRDefault="000B55A9" w:rsidP="000B55A9">
      <w:pPr>
        <w:pStyle w:val="af4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B55A9">
        <w:rPr>
          <w:rFonts w:ascii="Times New Roman" w:hAnsi="Times New Roman" w:cs="Times New Roman"/>
          <w:b/>
          <w:bCs/>
          <w:sz w:val="24"/>
        </w:rPr>
        <w:t xml:space="preserve">Прибыть в приёмное отделение необходимо к 8.00, Шмитовский проезд 29с1, 5 корпус, 1 этаж, слева табличка "Регистратура", далее </w:t>
      </w:r>
      <w:proofErr w:type="gramStart"/>
      <w:r w:rsidRPr="000B55A9">
        <w:rPr>
          <w:rFonts w:ascii="Times New Roman" w:hAnsi="Times New Roman" w:cs="Times New Roman"/>
          <w:b/>
          <w:bCs/>
          <w:sz w:val="24"/>
        </w:rPr>
        <w:t>сказать</w:t>
      </w:r>
      <w:proofErr w:type="gramEnd"/>
      <w:r w:rsidRPr="000B55A9">
        <w:rPr>
          <w:rFonts w:ascii="Times New Roman" w:hAnsi="Times New Roman" w:cs="Times New Roman"/>
          <w:b/>
          <w:bCs/>
          <w:sz w:val="24"/>
        </w:rPr>
        <w:t xml:space="preserve"> что у вас госпитализация в Стационар Кратковременного Пребывания. </w:t>
      </w:r>
    </w:p>
    <w:p w14:paraId="6D090D43" w14:textId="77777777" w:rsidR="000B55A9" w:rsidRPr="0021045D" w:rsidRDefault="000B55A9" w:rsidP="000B55A9">
      <w:pPr>
        <w:pStyle w:val="af4"/>
        <w:jc w:val="both"/>
        <w:rPr>
          <w:rFonts w:ascii="Times New Roman" w:hAnsi="Times New Roman" w:cs="Times New Roman"/>
          <w:sz w:val="24"/>
        </w:rPr>
      </w:pPr>
      <w:r w:rsidRPr="0021045D">
        <w:rPr>
          <w:rFonts w:ascii="Times New Roman" w:hAnsi="Times New Roman" w:cs="Times New Roman"/>
          <w:sz w:val="24"/>
        </w:rPr>
        <w:t>Для работающих родителей есть возможность оформления больничного листа сроком на 1 сутки. (СНИЛС, паспорт)</w:t>
      </w:r>
    </w:p>
    <w:p w14:paraId="0F4EBD7A" w14:textId="77777777" w:rsidR="000B55A9" w:rsidRPr="0021045D" w:rsidRDefault="000B55A9" w:rsidP="000B55A9">
      <w:pPr>
        <w:pStyle w:val="af4"/>
        <w:jc w:val="both"/>
        <w:rPr>
          <w:rFonts w:ascii="Times New Roman" w:hAnsi="Times New Roman" w:cs="Times New Roman"/>
          <w:sz w:val="20"/>
        </w:rPr>
      </w:pPr>
    </w:p>
    <w:p w14:paraId="5AC7A7CB" w14:textId="7F09E484" w:rsidR="000B55A9" w:rsidRPr="000B55A9" w:rsidRDefault="000B55A9" w:rsidP="000B55A9">
      <w:pPr>
        <w:pStyle w:val="af4"/>
        <w:jc w:val="both"/>
        <w:rPr>
          <w:rFonts w:ascii="Times New Roman" w:hAnsi="Times New Roman" w:cs="Times New Roman"/>
          <w:iCs/>
          <w:sz w:val="24"/>
        </w:rPr>
      </w:pPr>
      <w:r w:rsidRPr="000B55A9">
        <w:rPr>
          <w:rFonts w:ascii="Times New Roman" w:hAnsi="Times New Roman" w:cs="Times New Roman"/>
          <w:iCs/>
          <w:sz w:val="24"/>
        </w:rPr>
        <w:t>Мы будем признательны, если после выписки Вы оставите отзыв о лечении в нашем отделении в социальных сетях и будете нас рекомендовать близким и друзьям</w:t>
      </w:r>
      <w:r>
        <w:rPr>
          <w:rFonts w:ascii="Times New Roman" w:hAnsi="Times New Roman" w:cs="Times New Roman"/>
          <w:iCs/>
          <w:sz w:val="24"/>
        </w:rPr>
        <w:t>!</w:t>
      </w:r>
      <w:r w:rsidRPr="000B55A9">
        <w:rPr>
          <w:rFonts w:ascii="Times New Roman" w:hAnsi="Times New Roman" w:cs="Times New Roman"/>
          <w:iCs/>
          <w:sz w:val="24"/>
        </w:rPr>
        <w:t xml:space="preserve"> </w:t>
      </w:r>
    </w:p>
    <w:p w14:paraId="387CF29C" w14:textId="77777777" w:rsidR="000B55A9" w:rsidRPr="00694EC9" w:rsidRDefault="000B55A9" w:rsidP="000B55A9">
      <w:pPr>
        <w:pStyle w:val="af4"/>
        <w:jc w:val="both"/>
        <w:rPr>
          <w:rFonts w:ascii="Times New Roman" w:hAnsi="Times New Roman" w:cs="Times New Roman"/>
          <w:sz w:val="20"/>
        </w:rPr>
      </w:pPr>
    </w:p>
    <w:p w14:paraId="36AC2D0F" w14:textId="13E0975D" w:rsidR="00325A83" w:rsidRDefault="000B55A9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C95F0A">
        <w:rPr>
          <w:rFonts w:ascii="Times New Roman" w:hAnsi="Times New Roman"/>
          <w:b/>
          <w:sz w:val="24"/>
          <w:szCs w:val="24"/>
        </w:rPr>
        <w:t>римечание:</w:t>
      </w:r>
    </w:p>
    <w:p w14:paraId="064978BC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 </w:t>
      </w:r>
    </w:p>
    <w:p w14:paraId="4BA9876F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14:paraId="41BD7D93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</w:t>
      </w:r>
      <w:r>
        <w:rPr>
          <w:rFonts w:ascii="Times New Roman" w:hAnsi="Times New Roman"/>
          <w:b/>
          <w:sz w:val="24"/>
          <w:szCs w:val="24"/>
        </w:rPr>
        <w:lastRenderedPageBreak/>
        <w:t>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14:paraId="1D87387C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</w:t>
      </w:r>
      <w:proofErr w:type="spellStart"/>
      <w:r>
        <w:rPr>
          <w:rFonts w:ascii="Times New Roman" w:hAnsi="Times New Roman"/>
          <w:sz w:val="24"/>
          <w:szCs w:val="24"/>
        </w:rPr>
        <w:t>медотводу</w:t>
      </w:r>
      <w:proofErr w:type="spellEnd"/>
      <w:r>
        <w:rPr>
          <w:rFonts w:ascii="Times New Roman" w:hAnsi="Times New Roman"/>
          <w:sz w:val="24"/>
          <w:szCs w:val="24"/>
        </w:rPr>
        <w:t xml:space="preserve">, либо иметь сведения </w:t>
      </w:r>
      <w:proofErr w:type="spellStart"/>
      <w:r>
        <w:rPr>
          <w:rFonts w:ascii="Times New Roman" w:hAnsi="Times New Roman"/>
          <w:sz w:val="24"/>
          <w:szCs w:val="24"/>
        </w:rPr>
        <w:t>медотводе</w:t>
      </w:r>
      <w:proofErr w:type="spellEnd"/>
      <w:r>
        <w:rPr>
          <w:rFonts w:ascii="Times New Roman" w:hAnsi="Times New Roman"/>
          <w:sz w:val="24"/>
          <w:szCs w:val="24"/>
        </w:rPr>
        <w:t xml:space="preserve"> в ЕРИС, также должен быть прописан срок </w:t>
      </w:r>
      <w:proofErr w:type="spellStart"/>
      <w:r>
        <w:rPr>
          <w:rFonts w:ascii="Times New Roman" w:hAnsi="Times New Roman"/>
          <w:sz w:val="24"/>
          <w:szCs w:val="24"/>
        </w:rPr>
        <w:t>медотвода</w:t>
      </w:r>
      <w:proofErr w:type="spellEnd"/>
      <w:r>
        <w:rPr>
          <w:rFonts w:ascii="Times New Roman" w:hAnsi="Times New Roman"/>
          <w:sz w:val="24"/>
          <w:szCs w:val="24"/>
        </w:rPr>
        <w:t>, временный или постоянный.</w:t>
      </w:r>
    </w:p>
    <w:p w14:paraId="678EBCD8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14:paraId="69EF9577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14:paraId="2745DEC2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При наличии у ребёнка и/или законного представителя диагноза/признаков туберкулёза при флюорографии или положительной реакции на </w:t>
      </w:r>
      <w:proofErr w:type="spellStart"/>
      <w:r>
        <w:rPr>
          <w:rFonts w:ascii="Times New Roman" w:hAnsi="Times New Roman"/>
          <w:sz w:val="24"/>
          <w:szCs w:val="24"/>
        </w:rPr>
        <w:t>Диаскин</w:t>
      </w:r>
      <w:proofErr w:type="spellEnd"/>
      <w:r>
        <w:rPr>
          <w:rFonts w:ascii="Times New Roman" w:hAnsi="Times New Roman"/>
          <w:sz w:val="24"/>
          <w:szCs w:val="24"/>
        </w:rPr>
        <w:t>-тест госпитализация возможна только при наличии справки от фтизиатра.</w:t>
      </w:r>
    </w:p>
    <w:p w14:paraId="3E7F7ADD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14:paraId="3B994794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14:paraId="025BC3B3" w14:textId="77777777" w:rsidR="00325A83" w:rsidRDefault="00C95F0A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</w:t>
      </w:r>
    </w:p>
    <w:p w14:paraId="6A520755" w14:textId="6CFED14A" w:rsidR="00325A83" w:rsidRDefault="000B55A9" w:rsidP="000B55A9">
      <w:pPr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C95F0A">
        <w:rPr>
          <w:rFonts w:ascii="Times New Roman" w:hAnsi="Times New Roman"/>
          <w:sz w:val="24"/>
          <w:szCs w:val="24"/>
        </w:rPr>
        <w:t>.</w:t>
      </w:r>
      <w:r w:rsidR="00C95F0A">
        <w:rPr>
          <w:rFonts w:ascii="Times New Roman" w:hAnsi="Times New Roman"/>
          <w:sz w:val="24"/>
          <w:szCs w:val="24"/>
        </w:rPr>
        <w:tab/>
        <w:t>Листок временной нетрудоспособности по уходу выдается в соответствии с приказом Минздравсоцразвития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14:paraId="67F02F47" w14:textId="77777777" w:rsidR="00325A83" w:rsidRDefault="00325A83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54BC8D" w14:textId="2A1B8CB9" w:rsidR="00325A83" w:rsidRDefault="00325A83">
      <w:pPr>
        <w:pStyle w:val="af2"/>
        <w:spacing w:before="280" w:after="280"/>
        <w:ind w:firstLine="284"/>
        <w:contextualSpacing/>
      </w:pPr>
    </w:p>
    <w:p w14:paraId="37D258E5" w14:textId="77777777" w:rsidR="00325A83" w:rsidRDefault="00325A83">
      <w:pPr>
        <w:ind w:firstLine="284"/>
        <w:contextualSpacing/>
        <w:rPr>
          <w:rFonts w:ascii="Times New Roman" w:hAnsi="Times New Roman"/>
          <w:sz w:val="24"/>
          <w:szCs w:val="24"/>
        </w:rPr>
      </w:pPr>
    </w:p>
    <w:sectPr w:rsidR="00325A83">
      <w:pgSz w:w="11906" w:h="16838"/>
      <w:pgMar w:top="1134" w:right="99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32C"/>
    <w:multiLevelType w:val="hybridMultilevel"/>
    <w:tmpl w:val="29BA3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03A"/>
    <w:multiLevelType w:val="multilevel"/>
    <w:tmpl w:val="EDF6A4A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1BB06B36"/>
    <w:multiLevelType w:val="multilevel"/>
    <w:tmpl w:val="795A07B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52873C6E"/>
    <w:multiLevelType w:val="multilevel"/>
    <w:tmpl w:val="EADC9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83"/>
    <w:rsid w:val="000B55A9"/>
    <w:rsid w:val="00325A83"/>
    <w:rsid w:val="00714BEE"/>
    <w:rsid w:val="00BB3C8A"/>
    <w:rsid w:val="00C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7A49"/>
  <w15:docId w15:val="{BE17C0AC-6DBB-44EB-A9E0-65F3FECA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Autospacing="1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89F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14596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a0"/>
    <w:qFormat/>
    <w:rsid w:val="00767D9F"/>
  </w:style>
  <w:style w:type="character" w:customStyle="1" w:styleId="30">
    <w:name w:val="Заголовок 3 Знак"/>
    <w:basedOn w:val="a0"/>
    <w:link w:val="3"/>
    <w:uiPriority w:val="9"/>
    <w:qFormat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quickedit-field">
    <w:name w:val="quickedit-field"/>
    <w:basedOn w:val="a0"/>
    <w:qFormat/>
    <w:rsid w:val="00A7006F"/>
  </w:style>
  <w:style w:type="character" w:customStyle="1" w:styleId="a7">
    <w:name w:val="Текст Знак"/>
    <w:basedOn w:val="a0"/>
    <w:link w:val="a8"/>
    <w:uiPriority w:val="99"/>
    <w:qFormat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qFormat/>
    <w:rsid w:val="00022FC4"/>
  </w:style>
  <w:style w:type="character" w:customStyle="1" w:styleId="blindlabel">
    <w:name w:val="blind_label"/>
    <w:basedOn w:val="a0"/>
    <w:qFormat/>
    <w:rsid w:val="00022FC4"/>
  </w:style>
  <w:style w:type="character" w:customStyle="1" w:styleId="a9">
    <w:name w:val="Текст сноски Знак"/>
    <w:basedOn w:val="a0"/>
    <w:link w:val="aa"/>
    <w:uiPriority w:val="99"/>
    <w:semiHidden/>
    <w:qFormat/>
    <w:rsid w:val="0053159A"/>
    <w:rPr>
      <w:lang w:eastAsia="en-US"/>
    </w:rPr>
  </w:style>
  <w:style w:type="character" w:customStyle="1" w:styleId="ab">
    <w:name w:val="Символ сноски"/>
    <w:basedOn w:val="a0"/>
    <w:uiPriority w:val="99"/>
    <w:semiHidden/>
    <w:unhideWhenUsed/>
    <w:qFormat/>
    <w:rsid w:val="0053159A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Strong"/>
    <w:basedOn w:val="a0"/>
    <w:uiPriority w:val="22"/>
    <w:qFormat/>
    <w:rsid w:val="00A50501"/>
    <w:rPr>
      <w:b/>
      <w:bCs/>
    </w:rPr>
  </w:style>
  <w:style w:type="character" w:customStyle="1" w:styleId="d-flex">
    <w:name w:val="d-flex"/>
    <w:basedOn w:val="a0"/>
    <w:qFormat/>
    <w:rsid w:val="004464AD"/>
  </w:style>
  <w:style w:type="character" w:customStyle="1" w:styleId="itemvmthq">
    <w:name w:val="item_vmthq"/>
    <w:basedOn w:val="a0"/>
    <w:qFormat/>
    <w:rsid w:val="004464AD"/>
  </w:style>
  <w:style w:type="character" w:customStyle="1" w:styleId="counterhojkc">
    <w:name w:val="counter_hojkc"/>
    <w:basedOn w:val="a0"/>
    <w:qFormat/>
    <w:rsid w:val="004464AD"/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4464AD"/>
    <w:rPr>
      <w:rFonts w:ascii="Courier New" w:eastAsia="Times New Roman" w:hAnsi="Courier New" w:cs="Courier New"/>
    </w:rPr>
  </w:style>
  <w:style w:type="character" w:customStyle="1" w:styleId="kb79dxy">
    <w:name w:val="kb79dxy"/>
    <w:basedOn w:val="a0"/>
    <w:qFormat/>
    <w:rsid w:val="004464AD"/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Normal (Web)"/>
    <w:basedOn w:val="a"/>
    <w:uiPriority w:val="99"/>
    <w:unhideWhenUsed/>
    <w:qFormat/>
    <w:rsid w:val="001C189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customStyle="1" w:styleId="msonormalmailrucssattributepostfix">
    <w:name w:val="msonormal_mailru_css_attribute_postfix"/>
    <w:basedOn w:val="a"/>
    <w:qFormat/>
    <w:rsid w:val="005A7972"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qFormat/>
    <w:rsid w:val="00DF321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7"/>
    <w:uiPriority w:val="99"/>
    <w:unhideWhenUsed/>
    <w:qFormat/>
    <w:rsid w:val="00544B0F"/>
    <w:pPr>
      <w:spacing w:after="0" w:line="240" w:lineRule="auto"/>
    </w:pPr>
    <w:rPr>
      <w:rFonts w:eastAsiaTheme="minorHAnsi" w:cstheme="minorBidi"/>
      <w:szCs w:val="21"/>
    </w:rPr>
  </w:style>
  <w:style w:type="paragraph" w:styleId="aa">
    <w:name w:val="footnote text"/>
    <w:basedOn w:val="a"/>
    <w:link w:val="a9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paragraph" w:customStyle="1" w:styleId="blockblock-3c">
    <w:name w:val="block__block-3c"/>
    <w:basedOn w:val="a"/>
    <w:qFormat/>
    <w:rsid w:val="0048024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adparagraphip27z">
    <w:name w:val="leadparagraph_ip27z"/>
    <w:basedOn w:val="a"/>
    <w:qFormat/>
    <w:rsid w:val="004464A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uthorddaty">
    <w:name w:val="author_ddaty"/>
    <w:basedOn w:val="a"/>
    <w:qFormat/>
    <w:rsid w:val="004464A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446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uiPriority w:val="1"/>
    <w:qFormat/>
    <w:rsid w:val="000B55A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58AB-5C7A-4A1E-83EF-80DED3D4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1139</Words>
  <Characters>6497</Characters>
  <Application>Microsoft Office Word</Application>
  <DocSecurity>0</DocSecurity>
  <Lines>54</Lines>
  <Paragraphs>15</Paragraphs>
  <ScaleCrop>false</ScaleCrop>
  <Company>DGKB9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Былич Лилия Ивановна</dc:creator>
  <dc:description/>
  <cp:lastModifiedBy>Хватынец Николай Алексеевич</cp:lastModifiedBy>
  <cp:revision>3</cp:revision>
  <cp:lastPrinted>2022-07-08T06:23:00Z</cp:lastPrinted>
  <dcterms:created xsi:type="dcterms:W3CDTF">2026-03-18T04:42:00Z</dcterms:created>
  <dcterms:modified xsi:type="dcterms:W3CDTF">2026-03-18T04:44:00Z</dcterms:modified>
  <dc:language>ru-RU</dc:language>
</cp:coreProperties>
</file>