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A1" w:rsidRDefault="00D72EA1" w:rsidP="00D72EA1">
      <w:pPr>
        <w:pStyle w:val="HTML"/>
        <w:spacing w:after="0"/>
        <w:ind w:left="0"/>
        <w:jc w:val="right"/>
        <w:rPr>
          <w:rFonts w:ascii="Times New Roman" w:hAnsi="Times New Roman"/>
          <w:color w:val="auto"/>
          <w:sz w:val="24"/>
          <w:szCs w:val="28"/>
        </w:rPr>
      </w:pPr>
      <w:r w:rsidRPr="00F6230B">
        <w:rPr>
          <w:rFonts w:ascii="Times New Roman" w:hAnsi="Times New Roman"/>
          <w:color w:val="auto"/>
          <w:sz w:val="24"/>
          <w:szCs w:val="28"/>
        </w:rPr>
        <w:t>Приложение № 1</w:t>
      </w:r>
    </w:p>
    <w:p w:rsidR="00D72EA1" w:rsidRPr="00F6230B" w:rsidRDefault="00D72EA1" w:rsidP="00D72EA1">
      <w:pPr>
        <w:pStyle w:val="HTML"/>
        <w:spacing w:after="0"/>
        <w:ind w:left="0"/>
        <w:jc w:val="center"/>
        <w:rPr>
          <w:rFonts w:ascii="Times New Roman" w:hAnsi="Times New Roman"/>
          <w:color w:val="auto"/>
          <w:sz w:val="24"/>
          <w:szCs w:val="28"/>
        </w:rPr>
      </w:pPr>
      <w:r w:rsidRPr="00F6230B">
        <w:rPr>
          <w:rFonts w:ascii="Times New Roman" w:hAnsi="Times New Roman"/>
          <w:color w:val="auto"/>
          <w:sz w:val="24"/>
          <w:szCs w:val="28"/>
        </w:rPr>
        <w:t xml:space="preserve">                                                                                        </w:t>
      </w:r>
      <w:r>
        <w:rPr>
          <w:rFonts w:ascii="Times New Roman" w:hAnsi="Times New Roman"/>
          <w:color w:val="auto"/>
          <w:sz w:val="24"/>
          <w:szCs w:val="28"/>
        </w:rPr>
        <w:t xml:space="preserve">                    </w:t>
      </w:r>
      <w:r w:rsidRPr="00F6230B">
        <w:rPr>
          <w:rFonts w:ascii="Times New Roman" w:hAnsi="Times New Roman"/>
          <w:color w:val="auto"/>
          <w:sz w:val="24"/>
          <w:szCs w:val="28"/>
        </w:rPr>
        <w:t xml:space="preserve">  к Приказу № __</w:t>
      </w:r>
      <w:r>
        <w:rPr>
          <w:rFonts w:ascii="Times New Roman" w:hAnsi="Times New Roman"/>
          <w:color w:val="auto"/>
          <w:sz w:val="24"/>
          <w:szCs w:val="28"/>
        </w:rPr>
        <w:t>407</w:t>
      </w:r>
      <w:r w:rsidRPr="00F6230B">
        <w:rPr>
          <w:rFonts w:ascii="Times New Roman" w:hAnsi="Times New Roman"/>
          <w:color w:val="auto"/>
          <w:sz w:val="24"/>
          <w:szCs w:val="28"/>
        </w:rPr>
        <w:t>____</w:t>
      </w:r>
    </w:p>
    <w:p w:rsidR="00D72EA1" w:rsidRPr="00F6230B" w:rsidRDefault="00D72EA1" w:rsidP="00D72EA1">
      <w:pPr>
        <w:pStyle w:val="HTML"/>
        <w:spacing w:after="0"/>
        <w:ind w:left="0"/>
        <w:jc w:val="right"/>
        <w:rPr>
          <w:rFonts w:ascii="Times New Roman" w:hAnsi="Times New Roman"/>
          <w:color w:val="auto"/>
          <w:sz w:val="24"/>
          <w:szCs w:val="28"/>
        </w:rPr>
      </w:pPr>
      <w:r w:rsidRPr="00F6230B">
        <w:rPr>
          <w:rFonts w:ascii="Times New Roman" w:hAnsi="Times New Roman"/>
          <w:color w:val="auto"/>
          <w:sz w:val="24"/>
          <w:szCs w:val="28"/>
        </w:rPr>
        <w:t>от «_</w:t>
      </w:r>
      <w:r>
        <w:rPr>
          <w:rFonts w:ascii="Times New Roman" w:hAnsi="Times New Roman"/>
          <w:color w:val="auto"/>
          <w:sz w:val="24"/>
          <w:szCs w:val="28"/>
        </w:rPr>
        <w:t>21</w:t>
      </w:r>
      <w:r w:rsidRPr="00F6230B">
        <w:rPr>
          <w:rFonts w:ascii="Times New Roman" w:hAnsi="Times New Roman"/>
          <w:color w:val="auto"/>
          <w:sz w:val="24"/>
          <w:szCs w:val="28"/>
        </w:rPr>
        <w:t>_» _</w:t>
      </w:r>
      <w:r>
        <w:rPr>
          <w:rFonts w:ascii="Times New Roman" w:hAnsi="Times New Roman"/>
          <w:color w:val="auto"/>
          <w:sz w:val="24"/>
          <w:szCs w:val="28"/>
        </w:rPr>
        <w:t>июля</w:t>
      </w:r>
      <w:r w:rsidRPr="00F6230B">
        <w:rPr>
          <w:rFonts w:ascii="Times New Roman" w:hAnsi="Times New Roman"/>
          <w:color w:val="auto"/>
          <w:sz w:val="24"/>
          <w:szCs w:val="28"/>
        </w:rPr>
        <w:t>___2020 г.</w:t>
      </w:r>
    </w:p>
    <w:p w:rsidR="00D72EA1" w:rsidRPr="00F6230B" w:rsidRDefault="00D72EA1" w:rsidP="00D72EA1">
      <w:pPr>
        <w:pStyle w:val="HTML"/>
        <w:spacing w:after="0"/>
        <w:ind w:left="0"/>
        <w:rPr>
          <w:rFonts w:ascii="Times New Roman" w:hAnsi="Times New Roman"/>
          <w:color w:val="auto"/>
          <w:sz w:val="24"/>
          <w:szCs w:val="28"/>
        </w:rPr>
      </w:pPr>
    </w:p>
    <w:p w:rsidR="00D72EA1" w:rsidRDefault="00D72EA1" w:rsidP="00D72EA1">
      <w:pPr>
        <w:spacing w:after="0"/>
        <w:rPr>
          <w:rFonts w:ascii="Times New Roman" w:hAnsi="Times New Roman"/>
          <w:b/>
          <w:bCs/>
          <w:color w:val="000000"/>
          <w:sz w:val="28"/>
          <w:szCs w:val="28"/>
        </w:rPr>
      </w:pPr>
    </w:p>
    <w:p w:rsidR="00D72EA1" w:rsidRDefault="00D72EA1" w:rsidP="00D72EA1">
      <w:pPr>
        <w:spacing w:after="0"/>
        <w:rPr>
          <w:rFonts w:ascii="Times New Roman" w:hAnsi="Times New Roman"/>
          <w:b/>
          <w:bCs/>
          <w:color w:val="000000"/>
          <w:sz w:val="28"/>
          <w:szCs w:val="28"/>
        </w:rPr>
      </w:pPr>
    </w:p>
    <w:p w:rsidR="00D72EA1" w:rsidRDefault="00D72EA1" w:rsidP="00D72EA1">
      <w:pPr>
        <w:spacing w:after="0"/>
        <w:rPr>
          <w:rFonts w:ascii="Times New Roman" w:hAnsi="Times New Roman"/>
          <w:b/>
          <w:bCs/>
          <w:color w:val="000000"/>
          <w:sz w:val="28"/>
          <w:szCs w:val="28"/>
        </w:rPr>
      </w:pPr>
    </w:p>
    <w:p w:rsidR="00D72EA1" w:rsidRDefault="00D72EA1" w:rsidP="00D72EA1">
      <w:pPr>
        <w:spacing w:after="0"/>
        <w:rPr>
          <w:rFonts w:ascii="Times New Roman" w:hAnsi="Times New Roman"/>
          <w:b/>
          <w:bCs/>
          <w:color w:val="000000"/>
          <w:sz w:val="28"/>
          <w:szCs w:val="28"/>
        </w:rPr>
      </w:pPr>
    </w:p>
    <w:p w:rsidR="00D72EA1" w:rsidRDefault="00D72EA1" w:rsidP="00D72EA1">
      <w:pPr>
        <w:spacing w:after="0"/>
        <w:rPr>
          <w:rFonts w:ascii="Times New Roman" w:hAnsi="Times New Roman"/>
          <w:b/>
          <w:bCs/>
          <w:color w:val="000000"/>
          <w:sz w:val="28"/>
          <w:szCs w:val="28"/>
        </w:rPr>
      </w:pPr>
    </w:p>
    <w:p w:rsidR="00D72EA1" w:rsidRPr="00F6230B" w:rsidRDefault="00D72EA1" w:rsidP="00D72EA1">
      <w:pPr>
        <w:spacing w:after="0"/>
        <w:rPr>
          <w:rFonts w:ascii="Times New Roman" w:hAnsi="Times New Roman"/>
          <w:b/>
          <w:bCs/>
          <w:color w:val="000000"/>
          <w:sz w:val="28"/>
          <w:szCs w:val="28"/>
        </w:rPr>
      </w:pPr>
    </w:p>
    <w:p w:rsidR="00D72EA1" w:rsidRPr="00F6230B" w:rsidRDefault="00D72EA1" w:rsidP="00D72EA1">
      <w:pPr>
        <w:spacing w:after="0"/>
        <w:jc w:val="center"/>
        <w:rPr>
          <w:rFonts w:ascii="Times New Roman" w:hAnsi="Times New Roman"/>
          <w:b/>
          <w:bCs/>
          <w:color w:val="000000"/>
          <w:sz w:val="32"/>
          <w:szCs w:val="32"/>
        </w:rPr>
      </w:pPr>
      <w:r w:rsidRPr="00F6230B">
        <w:rPr>
          <w:rFonts w:ascii="Times New Roman" w:hAnsi="Times New Roman"/>
          <w:b/>
          <w:bCs/>
          <w:color w:val="000000"/>
          <w:sz w:val="32"/>
          <w:szCs w:val="32"/>
        </w:rPr>
        <w:t xml:space="preserve">I. СОП: </w:t>
      </w:r>
      <w:r>
        <w:rPr>
          <w:rFonts w:ascii="Times New Roman" w:hAnsi="Times New Roman"/>
          <w:b/>
          <w:bCs/>
          <w:color w:val="000000"/>
          <w:sz w:val="32"/>
          <w:szCs w:val="32"/>
        </w:rPr>
        <w:t>О</w:t>
      </w:r>
      <w:r w:rsidRPr="00F6230B">
        <w:rPr>
          <w:rFonts w:ascii="Times New Roman" w:hAnsi="Times New Roman"/>
          <w:b/>
          <w:bCs/>
          <w:color w:val="000000"/>
          <w:sz w:val="32"/>
          <w:szCs w:val="32"/>
        </w:rPr>
        <w:t>рганизация работы локального этического комитета (ЛЭК)</w:t>
      </w:r>
      <w:r>
        <w:rPr>
          <w:rFonts w:ascii="Times New Roman" w:hAnsi="Times New Roman"/>
          <w:b/>
          <w:bCs/>
          <w:color w:val="000000"/>
          <w:sz w:val="32"/>
          <w:szCs w:val="32"/>
        </w:rPr>
        <w:t>.</w:t>
      </w:r>
    </w:p>
    <w:p w:rsidR="00D72EA1" w:rsidRPr="00F6230B" w:rsidRDefault="00D72EA1" w:rsidP="00D72EA1">
      <w:pPr>
        <w:spacing w:after="0"/>
        <w:rPr>
          <w:rFonts w:ascii="Times New Roman" w:hAnsi="Times New Roman"/>
          <w:color w:val="000000"/>
          <w:sz w:val="28"/>
          <w:szCs w:val="28"/>
        </w:rPr>
        <w:sectPr w:rsidR="00D72EA1" w:rsidRPr="00F6230B" w:rsidSect="00622E55">
          <w:footerReference w:type="even" r:id="rId5"/>
          <w:footerReference w:type="default" r:id="rId6"/>
          <w:pgSz w:w="11906" w:h="16838"/>
          <w:pgMar w:top="851" w:right="850" w:bottom="1134" w:left="1418" w:header="708" w:footer="708" w:gutter="0"/>
          <w:cols w:space="708"/>
          <w:docGrid w:linePitch="360"/>
        </w:sectPr>
      </w:pPr>
    </w:p>
    <w:p w:rsidR="00D72EA1" w:rsidRPr="00F6230B" w:rsidRDefault="00D72EA1" w:rsidP="00D72EA1">
      <w:pPr>
        <w:spacing w:after="0"/>
        <w:jc w:val="center"/>
        <w:rPr>
          <w:rFonts w:ascii="Times New Roman" w:hAnsi="Times New Roman"/>
          <w:color w:val="000000"/>
          <w:sz w:val="28"/>
          <w:szCs w:val="28"/>
        </w:rPr>
      </w:pPr>
      <w:r w:rsidRPr="00F6230B">
        <w:rPr>
          <w:rFonts w:ascii="Times New Roman" w:hAnsi="Times New Roman"/>
          <w:b/>
          <w:bCs/>
          <w:color w:val="000000"/>
          <w:sz w:val="28"/>
          <w:szCs w:val="28"/>
        </w:rPr>
        <w:lastRenderedPageBreak/>
        <w:t>1.Цель создания Комитета.</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sz w:val="28"/>
          <w:szCs w:val="28"/>
        </w:rPr>
        <w:t>Локальный этический комитет (ЛЭК) (далее – Комитет) создан в соответствии с международными стандартами проведения исследований с участием людей как орган, который в качестве своей основной цели провозглашает обеспечения прав, безопасности и благополучия субъектов биомедицинских, медико-социологических и других научных исследовательских работ. Комитет  стремится выполнять международные требования по соблюдению гарантий для участников биомедицинских исследований.</w:t>
      </w:r>
    </w:p>
    <w:p w:rsidR="00D72EA1" w:rsidRPr="00F6230B" w:rsidRDefault="00D72EA1" w:rsidP="00D72EA1">
      <w:pPr>
        <w:pStyle w:val="a7"/>
        <w:shd w:val="clear" w:color="auto" w:fill="FFFFFF"/>
        <w:ind w:left="0" w:firstLine="720"/>
        <w:jc w:val="both"/>
        <w:rPr>
          <w:rFonts w:ascii="Times New Roman" w:hAnsi="Times New Roman"/>
          <w:bCs/>
          <w:sz w:val="28"/>
          <w:szCs w:val="28"/>
        </w:rPr>
      </w:pPr>
      <w:r w:rsidRPr="00F6230B">
        <w:rPr>
          <w:rStyle w:val="ac"/>
          <w:sz w:val="28"/>
          <w:szCs w:val="28"/>
        </w:rPr>
        <w:t>Предметом этической экспертизы</w:t>
      </w:r>
      <w:r w:rsidRPr="00F6230B">
        <w:rPr>
          <w:rFonts w:ascii="Times New Roman" w:hAnsi="Times New Roman"/>
          <w:bCs/>
          <w:sz w:val="28"/>
          <w:szCs w:val="28"/>
        </w:rPr>
        <w:t xml:space="preserve"> являются все научные исследования, в которых в качестве испытуемых принимают участие люди. Экспертиза Комитета является одним из обязательных этапов планирования научного исследования.</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sz w:val="28"/>
          <w:szCs w:val="28"/>
        </w:rPr>
        <w:t xml:space="preserve">Локальный этический комитет создан для выполнения задач содействия развитию науки, повышения качества клинических/доклинических исследований, а также по координации профессиональной деятельности в области клинических/доклинических исследований. </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sz w:val="28"/>
          <w:szCs w:val="28"/>
        </w:rPr>
        <w:t>Комитет по этике является независимым органом, призванным содействовать соблюдению прав и интересов участников клинических (доклинических) исследований, этических норм при их проведении в соответствии с правилами надлежащей клинической / лабораторной практики (</w:t>
      </w:r>
      <w:r w:rsidRPr="00F6230B">
        <w:rPr>
          <w:rFonts w:ascii="Times New Roman" w:hAnsi="Times New Roman"/>
          <w:sz w:val="28"/>
          <w:szCs w:val="28"/>
          <w:lang w:val="en-US"/>
        </w:rPr>
        <w:t>GCP</w:t>
      </w:r>
      <w:r w:rsidRPr="00F6230B">
        <w:rPr>
          <w:rFonts w:ascii="Times New Roman" w:hAnsi="Times New Roman"/>
          <w:sz w:val="28"/>
          <w:szCs w:val="28"/>
        </w:rPr>
        <w:t>/</w:t>
      </w:r>
      <w:r w:rsidRPr="00F6230B">
        <w:rPr>
          <w:rFonts w:ascii="Times New Roman" w:hAnsi="Times New Roman"/>
          <w:sz w:val="28"/>
          <w:szCs w:val="28"/>
          <w:lang w:val="en-US"/>
        </w:rPr>
        <w:t>GLP</w:t>
      </w:r>
      <w:r w:rsidRPr="00F6230B">
        <w:rPr>
          <w:rFonts w:ascii="Times New Roman" w:hAnsi="Times New Roman"/>
          <w:sz w:val="28"/>
          <w:szCs w:val="28"/>
        </w:rPr>
        <w:t>).</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sz w:val="28"/>
          <w:szCs w:val="28"/>
        </w:rPr>
        <w:t xml:space="preserve">  </w:t>
      </w:r>
      <w:r w:rsidRPr="00F6230B">
        <w:rPr>
          <w:rFonts w:ascii="Times New Roman" w:hAnsi="Times New Roman"/>
          <w:bCs/>
          <w:sz w:val="28"/>
          <w:szCs w:val="28"/>
        </w:rPr>
        <w:t xml:space="preserve">Комитет проводит экспертную оценку этических и правовых аспектов </w:t>
      </w:r>
      <w:r w:rsidRPr="00F6230B">
        <w:rPr>
          <w:rFonts w:ascii="Times New Roman" w:hAnsi="Times New Roman"/>
          <w:sz w:val="28"/>
          <w:szCs w:val="28"/>
        </w:rPr>
        <w:t>клинических, медико-социологических, медицинских испытаний и других научных исследовательских работ</w:t>
      </w:r>
      <w:r w:rsidRPr="00F6230B">
        <w:rPr>
          <w:rFonts w:ascii="Times New Roman" w:hAnsi="Times New Roman"/>
          <w:bCs/>
          <w:sz w:val="28"/>
          <w:szCs w:val="28"/>
        </w:rPr>
        <w:t xml:space="preserve"> на основании представленных материалов с учетом научно-медицинских аспектов независимо от цели исследования (получение данных для государственной регистрации, проверка научных гипотез, подготовка статей, методических пособий, информационных писем, диссертационной работы и других научно-методических документов). Правовые аспекты включают соблюдение неотъемлемых гуманитарных прав человека и основных свобод в соответствии с международными нормами в области прав человека (права на уважение человеческого достоинства, частной жизни, на жизнь и здоровье, на информацию, и др.), а также гражданских прав (на получение медицинской помощи и отказ от нее, на информированное согласие, на выбор при оказании медицинской помощи и т.д.). </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 xml:space="preserve">Комитет дает рекомендации по поправкам и изменениям документов и материалов </w:t>
      </w:r>
      <w:r w:rsidRPr="00F6230B">
        <w:rPr>
          <w:rFonts w:ascii="Times New Roman" w:hAnsi="Times New Roman"/>
          <w:sz w:val="28"/>
          <w:szCs w:val="28"/>
        </w:rPr>
        <w:t xml:space="preserve">биомедицинских, медико-социологических и других научных </w:t>
      </w:r>
      <w:r w:rsidRPr="00F6230B">
        <w:rPr>
          <w:rFonts w:ascii="Times New Roman" w:hAnsi="Times New Roman"/>
          <w:sz w:val="28"/>
          <w:szCs w:val="28"/>
        </w:rPr>
        <w:lastRenderedPageBreak/>
        <w:t>исследовательских работ</w:t>
      </w:r>
      <w:r w:rsidRPr="00F6230B">
        <w:rPr>
          <w:rFonts w:ascii="Times New Roman" w:hAnsi="Times New Roman"/>
          <w:bCs/>
          <w:sz w:val="28"/>
          <w:szCs w:val="28"/>
        </w:rPr>
        <w:t xml:space="preserve">, выносит заключения об их одобрении или неодобрении. </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 xml:space="preserve">Комитет проводит экспертизу дополнений, поправок к протоколам исследований, обеспечивает этическое сопровождение клинических исследований в соответствии с правилами качественных клинических исследований (Good Clinical Practice - GCP) вплоть до их окончания, архивирование досье и т.д. </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Комитет проводит проверку текущих исследований через промежутки времени, соответствующие степени риска для испытуемых, но не реже, чем один раз в год.</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Комитет организует аудит соответствия проводимых клинических/доклинических исследований этическим и правовым нормам.</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Заседания Комитета проходят не реже 1 раза в месяц, его члены оповещаются о времени заседания техническим  секретарем Комитета.</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sz w:val="28"/>
          <w:szCs w:val="28"/>
        </w:rPr>
        <w:t xml:space="preserve">Для регламентации своей деятельности и решения текущих задач Комитет создает и утверждает Стандартные Операционные (рабочим) Процедуры (СОП/SOP), регламентирующие процесс выполнения конкретной задачи. </w:t>
      </w:r>
    </w:p>
    <w:p w:rsidR="00D72EA1" w:rsidRPr="00F6230B" w:rsidRDefault="00D72EA1" w:rsidP="00D72EA1">
      <w:pPr>
        <w:pStyle w:val="a7"/>
        <w:numPr>
          <w:ilvl w:val="0"/>
          <w:numId w:val="6"/>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sz w:val="28"/>
          <w:szCs w:val="28"/>
        </w:rPr>
        <w:t xml:space="preserve">Комитет хранит всю входящую и исходящую документацию в течение 15 лет после завершения клинического исследования. </w:t>
      </w:r>
    </w:p>
    <w:p w:rsidR="00D72EA1" w:rsidRDefault="00D72EA1" w:rsidP="00D72EA1">
      <w:pPr>
        <w:spacing w:after="0"/>
        <w:jc w:val="center"/>
        <w:rPr>
          <w:rFonts w:ascii="Times New Roman" w:hAnsi="Times New Roman"/>
          <w:b/>
          <w:color w:val="000000"/>
          <w:sz w:val="28"/>
          <w:szCs w:val="28"/>
        </w:rPr>
      </w:pPr>
    </w:p>
    <w:p w:rsidR="00D72EA1" w:rsidRPr="00F6230B" w:rsidRDefault="00D72EA1" w:rsidP="00D72EA1">
      <w:pPr>
        <w:spacing w:after="0"/>
        <w:jc w:val="center"/>
        <w:rPr>
          <w:rFonts w:ascii="Times New Roman" w:hAnsi="Times New Roman"/>
          <w:b/>
          <w:color w:val="000000"/>
          <w:sz w:val="28"/>
          <w:szCs w:val="28"/>
        </w:rPr>
      </w:pPr>
      <w:r w:rsidRPr="00F6230B">
        <w:rPr>
          <w:rFonts w:ascii="Times New Roman" w:hAnsi="Times New Roman"/>
          <w:b/>
          <w:color w:val="000000"/>
          <w:sz w:val="28"/>
          <w:szCs w:val="28"/>
        </w:rPr>
        <w:t>2. Процедура формирования состава Комитета</w:t>
      </w:r>
      <w:r>
        <w:rPr>
          <w:rFonts w:ascii="Times New Roman" w:hAnsi="Times New Roman"/>
          <w:b/>
          <w:color w:val="000000"/>
          <w:sz w:val="28"/>
          <w:szCs w:val="28"/>
        </w:rPr>
        <w:t>.</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sz w:val="28"/>
          <w:szCs w:val="28"/>
          <w:shd w:val="clear" w:color="auto" w:fill="FFFFFF"/>
        </w:rPr>
        <w:t>Этический комитет состоит из ведущих специалистов в области медицины</w:t>
      </w:r>
      <w:r w:rsidRPr="00F6230B">
        <w:rPr>
          <w:rFonts w:ascii="Times New Roman" w:eastAsia="SimSun" w:hAnsi="Times New Roman"/>
          <w:sz w:val="28"/>
          <w:szCs w:val="28"/>
          <w:lang w:eastAsia="zh-CN"/>
        </w:rPr>
        <w:t xml:space="preserve"> ГБУЗ «ДГКБ №9 им Г.Н.Сперанского ДЗМ» (далее – Больница)</w:t>
      </w:r>
      <w:r w:rsidRPr="00F6230B">
        <w:rPr>
          <w:rFonts w:ascii="Times New Roman" w:hAnsi="Times New Roman"/>
          <w:sz w:val="28"/>
          <w:szCs w:val="28"/>
          <w:shd w:val="clear" w:color="auto" w:fill="FFFFFF"/>
        </w:rPr>
        <w:t xml:space="preserve">. Состав членов Комитета </w:t>
      </w:r>
      <w:r w:rsidRPr="00F6230B">
        <w:rPr>
          <w:rFonts w:ascii="Times New Roman" w:hAnsi="Times New Roman"/>
          <w:bCs/>
          <w:sz w:val="28"/>
          <w:szCs w:val="28"/>
        </w:rPr>
        <w:t xml:space="preserve">утверждается приказом главного врача </w:t>
      </w:r>
      <w:r w:rsidRPr="00F6230B">
        <w:rPr>
          <w:rFonts w:ascii="Times New Roman" w:eastAsia="SimSun" w:hAnsi="Times New Roman"/>
          <w:sz w:val="28"/>
          <w:szCs w:val="28"/>
          <w:lang w:eastAsia="zh-CN"/>
        </w:rPr>
        <w:t>ДГКБ №9 им Г.Н.Сперанского</w:t>
      </w:r>
      <w:r w:rsidRPr="00F6230B">
        <w:rPr>
          <w:rFonts w:ascii="Times New Roman" w:hAnsi="Times New Roman"/>
          <w:bCs/>
          <w:sz w:val="28"/>
          <w:szCs w:val="28"/>
        </w:rPr>
        <w:t>.</w:t>
      </w:r>
      <w:r w:rsidRPr="00F6230B">
        <w:rPr>
          <w:rFonts w:ascii="Times New Roman" w:hAnsi="Times New Roman"/>
          <w:sz w:val="28"/>
          <w:szCs w:val="28"/>
        </w:rPr>
        <w:t xml:space="preserve"> И</w:t>
      </w:r>
      <w:r w:rsidRPr="00F6230B">
        <w:rPr>
          <w:rFonts w:ascii="Times New Roman" w:hAnsi="Times New Roman"/>
          <w:bCs/>
          <w:sz w:val="28"/>
          <w:szCs w:val="28"/>
        </w:rPr>
        <w:t>зменения состава Комитета регулируются и утверждаются на заседаниях Комитета.</w:t>
      </w:r>
      <w:r w:rsidRPr="00F6230B">
        <w:rPr>
          <w:rFonts w:ascii="Times New Roman" w:hAnsi="Times New Roman"/>
          <w:sz w:val="28"/>
          <w:szCs w:val="28"/>
        </w:rPr>
        <w:t xml:space="preserve">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bCs/>
          <w:sz w:val="28"/>
          <w:szCs w:val="28"/>
        </w:rPr>
        <w:t>Персональный списочный состав Комитета утверждается главным врачом Больницы по мере необходимости  его изменения, но не реже чем раз в 5 лет.</w:t>
      </w:r>
      <w:r w:rsidRPr="00F6230B">
        <w:rPr>
          <w:rFonts w:ascii="Times New Roman" w:hAnsi="Times New Roman"/>
          <w:sz w:val="28"/>
          <w:szCs w:val="28"/>
        </w:rPr>
        <w:t xml:space="preserve">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sz w:val="28"/>
          <w:szCs w:val="28"/>
        </w:rPr>
        <w:t xml:space="preserve">В состав  Комитета также должно входить лицо (внешний член), не являющееся работником </w:t>
      </w:r>
      <w:r w:rsidRPr="00F6230B">
        <w:rPr>
          <w:rFonts w:ascii="Times New Roman" w:eastAsia="SimSun" w:hAnsi="Times New Roman"/>
          <w:sz w:val="28"/>
          <w:szCs w:val="28"/>
          <w:lang w:eastAsia="zh-CN"/>
        </w:rPr>
        <w:t>ДГКБ №9 им Г.Н.Сперанского</w:t>
      </w:r>
      <w:r w:rsidRPr="00F6230B">
        <w:rPr>
          <w:rFonts w:ascii="Times New Roman" w:hAnsi="Times New Roman"/>
          <w:sz w:val="28"/>
          <w:szCs w:val="28"/>
        </w:rPr>
        <w:t xml:space="preserve"> и/или сотрудником Научных учреждений функционирующих на базе больницы.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sz w:val="28"/>
          <w:szCs w:val="28"/>
        </w:rPr>
        <w:t xml:space="preserve">Численный состав Комитета должен быть не менее 11 и не более 21 членов разного возраста, пола и специальностей (с высшим медицинским и иным высшим образованием), обладающих необходимым суммарным опытом и квалификацией для проведения экспертизы с учетом научно-медицинских, правовых и этических аспектов исследования на этапах его планирования и проведения.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lastRenderedPageBreak/>
        <w:t xml:space="preserve">Если член Комитета </w:t>
      </w:r>
      <w:r>
        <w:rPr>
          <w:rFonts w:ascii="Times New Roman" w:hAnsi="Times New Roman"/>
          <w:bCs/>
          <w:sz w:val="28"/>
          <w:szCs w:val="28"/>
        </w:rPr>
        <w:t>при возникновении</w:t>
      </w:r>
      <w:r w:rsidRPr="00F6230B">
        <w:rPr>
          <w:rFonts w:ascii="Times New Roman" w:hAnsi="Times New Roman"/>
          <w:bCs/>
          <w:sz w:val="28"/>
          <w:szCs w:val="28"/>
        </w:rPr>
        <w:t xml:space="preserve"> каких - либо обстоятельств не может активно участвовать в работе Комитета, он может быть выведен из состава Комитета по собственному желанию, согласно поданному заявлению. Если деятельность члена Комитета не способствует эффективному выполнению функций, он может быть исключен из состава Комитета простым большинством голосов. При включении в состав Комитета новых членов председатель Комитета или зампредседателя проводит их представление на заседании Комитета.</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sz w:val="28"/>
          <w:szCs w:val="28"/>
        </w:rPr>
      </w:pPr>
      <w:r w:rsidRPr="00F6230B">
        <w:rPr>
          <w:rFonts w:ascii="Times New Roman" w:hAnsi="Times New Roman"/>
          <w:spacing w:val="-4"/>
          <w:sz w:val="28"/>
          <w:szCs w:val="28"/>
        </w:rPr>
        <w:t xml:space="preserve">Руководство Комитетом осуществляет </w:t>
      </w:r>
      <w:r>
        <w:rPr>
          <w:rFonts w:ascii="Times New Roman" w:hAnsi="Times New Roman"/>
          <w:spacing w:val="-4"/>
          <w:sz w:val="28"/>
          <w:szCs w:val="28"/>
        </w:rPr>
        <w:t>п</w:t>
      </w:r>
      <w:r w:rsidRPr="00F6230B">
        <w:rPr>
          <w:rFonts w:ascii="Times New Roman" w:hAnsi="Times New Roman"/>
          <w:spacing w:val="-4"/>
          <w:sz w:val="28"/>
          <w:szCs w:val="28"/>
        </w:rPr>
        <w:t xml:space="preserve">редседатель и заместитель председателя. Председатель, заместитель председателя, </w:t>
      </w:r>
      <w:r w:rsidRPr="00F6230B">
        <w:rPr>
          <w:rFonts w:ascii="Times New Roman" w:hAnsi="Times New Roman"/>
          <w:bCs/>
          <w:sz w:val="28"/>
          <w:szCs w:val="28"/>
        </w:rPr>
        <w:t>ответственный и технический секретари Комитета являются должностными лицами Комитета и</w:t>
      </w:r>
      <w:r w:rsidRPr="00F6230B">
        <w:rPr>
          <w:rFonts w:ascii="Times New Roman" w:hAnsi="Times New Roman"/>
          <w:spacing w:val="-4"/>
          <w:sz w:val="28"/>
          <w:szCs w:val="28"/>
        </w:rPr>
        <w:t xml:space="preserve"> избираются сроком</w:t>
      </w:r>
      <w:r w:rsidRPr="00F6230B">
        <w:rPr>
          <w:rFonts w:ascii="Times New Roman" w:hAnsi="Times New Roman"/>
          <w:sz w:val="28"/>
          <w:szCs w:val="28"/>
        </w:rPr>
        <w:t xml:space="preserve"> до 5 лет с обязательным переизбранием в интересах эффективной работы ЛЭК.</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bCs/>
          <w:color w:val="000000"/>
          <w:sz w:val="28"/>
          <w:szCs w:val="28"/>
        </w:rPr>
      </w:pPr>
      <w:r w:rsidRPr="00F6230B">
        <w:rPr>
          <w:rFonts w:ascii="Times New Roman" w:hAnsi="Times New Roman"/>
          <w:bCs/>
          <w:color w:val="000000"/>
          <w:sz w:val="28"/>
          <w:szCs w:val="28"/>
        </w:rPr>
        <w:t xml:space="preserve">Председатель Комитета руководит его деятельностью и ведет заседания Комитета. Председатель Комитета и его заместитель правомочны поручать выполнение отдельных задач членам Комитета.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 xml:space="preserve">При отсутствии председателя Комитета, либо по его поручению его функции выполняет заместитель председателя Комитета.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 xml:space="preserve">Ответственный  секретарь  несет персональную ответственность за проведение первичного анализа заявки на научное и клиническое исследования по соответствию документации протоколам </w:t>
      </w:r>
      <w:r w:rsidRPr="00F6230B">
        <w:rPr>
          <w:rFonts w:ascii="Times New Roman" w:hAnsi="Times New Roman"/>
          <w:bCs/>
          <w:sz w:val="28"/>
          <w:szCs w:val="28"/>
          <w:lang w:val="en-US"/>
        </w:rPr>
        <w:t>GCP</w:t>
      </w:r>
      <w:r w:rsidRPr="00F6230B">
        <w:rPr>
          <w:rFonts w:ascii="Times New Roman" w:hAnsi="Times New Roman"/>
          <w:bCs/>
          <w:sz w:val="28"/>
          <w:szCs w:val="28"/>
        </w:rPr>
        <w:t>.</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bCs/>
          <w:sz w:val="28"/>
          <w:szCs w:val="28"/>
        </w:rPr>
      </w:pPr>
      <w:r w:rsidRPr="00F6230B">
        <w:rPr>
          <w:rFonts w:ascii="Times New Roman" w:hAnsi="Times New Roman"/>
          <w:bCs/>
          <w:sz w:val="28"/>
          <w:szCs w:val="28"/>
        </w:rPr>
        <w:t xml:space="preserve">Технический секретарь  несет персональную ответственность за ведение протоколов заседаний Комитета. Подписи председателя Комитета, заместителя председателя, ответственного и технического секретаря являются официальными подписями. </w:t>
      </w:r>
    </w:p>
    <w:p w:rsidR="00D72EA1" w:rsidRPr="00F6230B" w:rsidRDefault="00D72EA1" w:rsidP="00D72EA1">
      <w:pPr>
        <w:pStyle w:val="a7"/>
        <w:numPr>
          <w:ilvl w:val="0"/>
          <w:numId w:val="7"/>
        </w:numPr>
        <w:shd w:val="clear" w:color="auto" w:fill="FFFFFF"/>
        <w:spacing w:line="276" w:lineRule="auto"/>
        <w:ind w:left="0" w:firstLine="0"/>
        <w:contextualSpacing/>
        <w:jc w:val="both"/>
        <w:rPr>
          <w:rFonts w:ascii="Times New Roman" w:hAnsi="Times New Roman"/>
          <w:bCs/>
          <w:color w:val="000000"/>
          <w:sz w:val="28"/>
          <w:szCs w:val="28"/>
        </w:rPr>
      </w:pPr>
      <w:r w:rsidRPr="00F6230B">
        <w:rPr>
          <w:rFonts w:ascii="Times New Roman" w:hAnsi="Times New Roman"/>
          <w:bCs/>
          <w:sz w:val="28"/>
          <w:szCs w:val="28"/>
        </w:rPr>
        <w:t>Члены Комитета обязаны соблюдать конфиденциальность в вопросах,</w:t>
      </w:r>
      <w:r w:rsidRPr="00F6230B">
        <w:rPr>
          <w:rFonts w:ascii="Times New Roman" w:hAnsi="Times New Roman"/>
          <w:bCs/>
          <w:color w:val="000000"/>
          <w:sz w:val="28"/>
          <w:szCs w:val="28"/>
        </w:rPr>
        <w:t xml:space="preserve"> связанных с проведением клинических исследований. </w:t>
      </w:r>
    </w:p>
    <w:p w:rsidR="00D72EA1" w:rsidRPr="00F6230B" w:rsidRDefault="00D72EA1" w:rsidP="00D72EA1">
      <w:pPr>
        <w:pStyle w:val="a7"/>
        <w:numPr>
          <w:ilvl w:val="0"/>
          <w:numId w:val="7"/>
        </w:numPr>
        <w:spacing w:line="276" w:lineRule="auto"/>
        <w:ind w:left="0" w:firstLine="0"/>
        <w:contextualSpacing/>
        <w:jc w:val="both"/>
        <w:rPr>
          <w:rFonts w:ascii="Times New Roman" w:hAnsi="Times New Roman"/>
          <w:color w:val="000000"/>
          <w:sz w:val="28"/>
          <w:szCs w:val="28"/>
        </w:rPr>
      </w:pPr>
      <w:r w:rsidRPr="00F6230B">
        <w:rPr>
          <w:rFonts w:ascii="Times New Roman" w:hAnsi="Times New Roman"/>
          <w:bCs/>
          <w:color w:val="000000"/>
          <w:sz w:val="28"/>
          <w:szCs w:val="28"/>
        </w:rPr>
        <w:t>Комитет</w:t>
      </w:r>
      <w:r w:rsidRPr="00F6230B">
        <w:rPr>
          <w:rFonts w:ascii="Times New Roman" w:hAnsi="Times New Roman"/>
          <w:color w:val="000000"/>
          <w:sz w:val="28"/>
          <w:szCs w:val="28"/>
        </w:rPr>
        <w:t xml:space="preserve"> может опираться в своих суждениях относительно отдельных Протоколов исследования или рекомендаций на мнение независимых консультантов (экспертов) по определённым вопросам, однако их голос является совещательным, а не решающим.</w:t>
      </w:r>
    </w:p>
    <w:p w:rsidR="00D72EA1" w:rsidRPr="00F6230B" w:rsidRDefault="00D72EA1" w:rsidP="00D72EA1">
      <w:pPr>
        <w:pStyle w:val="a7"/>
        <w:numPr>
          <w:ilvl w:val="0"/>
          <w:numId w:val="7"/>
        </w:numPr>
        <w:spacing w:line="276" w:lineRule="auto"/>
        <w:ind w:left="0" w:firstLine="0"/>
        <w:contextualSpacing/>
        <w:jc w:val="both"/>
        <w:rPr>
          <w:rFonts w:ascii="Times New Roman" w:hAnsi="Times New Roman"/>
          <w:color w:val="000000"/>
          <w:sz w:val="28"/>
          <w:szCs w:val="28"/>
        </w:rPr>
      </w:pPr>
      <w:r w:rsidRPr="00F6230B">
        <w:rPr>
          <w:rFonts w:ascii="Times New Roman" w:hAnsi="Times New Roman"/>
          <w:color w:val="000000"/>
          <w:sz w:val="28"/>
          <w:szCs w:val="28"/>
        </w:rPr>
        <w:t xml:space="preserve">Председатель </w:t>
      </w:r>
      <w:r w:rsidRPr="00F6230B">
        <w:rPr>
          <w:rFonts w:ascii="Times New Roman" w:hAnsi="Times New Roman"/>
          <w:bCs/>
          <w:color w:val="000000"/>
          <w:sz w:val="28"/>
          <w:szCs w:val="28"/>
        </w:rPr>
        <w:t>Комитета</w:t>
      </w:r>
      <w:r w:rsidRPr="00F6230B">
        <w:rPr>
          <w:rFonts w:ascii="Times New Roman" w:hAnsi="Times New Roman"/>
          <w:color w:val="000000"/>
          <w:sz w:val="28"/>
          <w:szCs w:val="28"/>
        </w:rPr>
        <w:t xml:space="preserve"> имеет право привлекать  независимых экспертов, имеющих научный авторитет и печатные работы по теме рассматриваемой заявке на НИР или НИОКР.  </w:t>
      </w:r>
    </w:p>
    <w:p w:rsidR="00D72EA1" w:rsidRPr="00F6230B" w:rsidRDefault="00D72EA1" w:rsidP="00D72EA1">
      <w:pPr>
        <w:pStyle w:val="a7"/>
        <w:numPr>
          <w:ilvl w:val="0"/>
          <w:numId w:val="7"/>
        </w:numPr>
        <w:spacing w:line="276" w:lineRule="auto"/>
        <w:ind w:left="0" w:firstLine="0"/>
        <w:contextualSpacing/>
        <w:jc w:val="both"/>
        <w:rPr>
          <w:rFonts w:ascii="Times New Roman" w:hAnsi="Times New Roman"/>
          <w:sz w:val="28"/>
          <w:szCs w:val="28"/>
        </w:rPr>
      </w:pPr>
      <w:r w:rsidRPr="00F6230B">
        <w:rPr>
          <w:rFonts w:ascii="Times New Roman" w:hAnsi="Times New Roman"/>
          <w:sz w:val="28"/>
          <w:szCs w:val="28"/>
        </w:rPr>
        <w:t>Комитет может составить и утвердить  список независимых консультантов - экспертов с привлечением их при рассмотрении вопросов  по узкоспециализированным дисциплинам, вопросам юриспруденции, религии и др.</w:t>
      </w:r>
    </w:p>
    <w:p w:rsidR="00D72EA1" w:rsidRPr="00F6230B" w:rsidRDefault="00D72EA1" w:rsidP="00D72EA1">
      <w:pPr>
        <w:pStyle w:val="a7"/>
        <w:numPr>
          <w:ilvl w:val="0"/>
          <w:numId w:val="7"/>
        </w:numPr>
        <w:spacing w:line="276" w:lineRule="auto"/>
        <w:ind w:left="0" w:firstLine="0"/>
        <w:contextualSpacing/>
        <w:jc w:val="both"/>
        <w:rPr>
          <w:rFonts w:ascii="Times New Roman" w:hAnsi="Times New Roman"/>
          <w:color w:val="000000"/>
          <w:sz w:val="28"/>
          <w:szCs w:val="28"/>
        </w:rPr>
      </w:pPr>
      <w:r w:rsidRPr="00F6230B">
        <w:rPr>
          <w:rFonts w:ascii="Times New Roman" w:hAnsi="Times New Roman"/>
          <w:sz w:val="28"/>
          <w:szCs w:val="28"/>
        </w:rPr>
        <w:lastRenderedPageBreak/>
        <w:t xml:space="preserve">Независимые консультанты, как и все члены </w:t>
      </w:r>
      <w:r w:rsidRPr="00F6230B">
        <w:rPr>
          <w:rFonts w:ascii="Times New Roman" w:hAnsi="Times New Roman"/>
          <w:bCs/>
          <w:sz w:val="28"/>
          <w:szCs w:val="28"/>
        </w:rPr>
        <w:t>Комитета</w:t>
      </w:r>
      <w:r w:rsidRPr="00F6230B">
        <w:rPr>
          <w:rFonts w:ascii="Times New Roman" w:hAnsi="Times New Roman"/>
          <w:sz w:val="28"/>
          <w:szCs w:val="28"/>
        </w:rPr>
        <w:t>, должны подпи</w:t>
      </w:r>
      <w:r w:rsidRPr="00F6230B">
        <w:rPr>
          <w:rFonts w:ascii="Times New Roman" w:hAnsi="Times New Roman"/>
          <w:color w:val="000000"/>
          <w:sz w:val="28"/>
          <w:szCs w:val="28"/>
        </w:rPr>
        <w:t>сать соглашение о конфиденциальности / конфликте интересов, касающиеся участия в дискуссиях, назначений, информации об участниках исследований и других соответствующих вопросов.</w:t>
      </w:r>
    </w:p>
    <w:p w:rsidR="00D72EA1" w:rsidRDefault="00D72EA1" w:rsidP="00D72EA1">
      <w:pPr>
        <w:spacing w:after="0"/>
        <w:jc w:val="center"/>
        <w:rPr>
          <w:rFonts w:ascii="Times New Roman" w:hAnsi="Times New Roman"/>
          <w:b/>
          <w:sz w:val="28"/>
          <w:szCs w:val="28"/>
        </w:rPr>
      </w:pPr>
    </w:p>
    <w:p w:rsidR="00D72EA1" w:rsidRPr="00F6230B" w:rsidRDefault="00D72EA1" w:rsidP="00D72EA1">
      <w:pPr>
        <w:spacing w:after="0"/>
        <w:jc w:val="center"/>
        <w:rPr>
          <w:rFonts w:ascii="Times New Roman" w:hAnsi="Times New Roman"/>
          <w:b/>
          <w:sz w:val="28"/>
          <w:szCs w:val="28"/>
        </w:rPr>
      </w:pPr>
      <w:r w:rsidRPr="00F6230B">
        <w:rPr>
          <w:rFonts w:ascii="Times New Roman" w:hAnsi="Times New Roman"/>
          <w:b/>
          <w:sz w:val="28"/>
          <w:szCs w:val="28"/>
        </w:rPr>
        <w:t>3. Обязанности и полномочия ЛЭК</w:t>
      </w:r>
      <w:r>
        <w:rPr>
          <w:rFonts w:ascii="Times New Roman" w:hAnsi="Times New Roman"/>
          <w:b/>
          <w:sz w:val="28"/>
          <w:szCs w:val="28"/>
        </w:rPr>
        <w:t>.</w:t>
      </w:r>
    </w:p>
    <w:p w:rsidR="00D72EA1" w:rsidRPr="00313545" w:rsidRDefault="00D72EA1" w:rsidP="00D72EA1">
      <w:pPr>
        <w:spacing w:after="0"/>
        <w:ind w:firstLine="567"/>
        <w:rPr>
          <w:rFonts w:ascii="Times New Roman" w:hAnsi="Times New Roman"/>
          <w:sz w:val="28"/>
          <w:szCs w:val="28"/>
        </w:rPr>
      </w:pPr>
      <w:r w:rsidRPr="00313545">
        <w:rPr>
          <w:rFonts w:ascii="Times New Roman" w:hAnsi="Times New Roman"/>
          <w:sz w:val="28"/>
          <w:szCs w:val="28"/>
          <w:u w:val="single"/>
        </w:rPr>
        <w:t>В обязанности Комитета входят</w:t>
      </w:r>
      <w:r w:rsidRPr="00313545">
        <w:rPr>
          <w:rFonts w:ascii="Times New Roman" w:hAnsi="Times New Roman"/>
          <w:sz w:val="28"/>
          <w:szCs w:val="28"/>
        </w:rPr>
        <w:t xml:space="preserve">: </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3.1 Неукоснительное следование и чёткое выполнение требований и рекомендаций, установленных нормативными и регламентирующими документами для клинических научно-исследовательских работ (КНИР). </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3.2. При этической экспертизе планируемых биомедицинских исследований в рамках диссертационных работ: - рассмотрение формы информированного согласия в соответствии с темой и области исследования, возрастом, патологией субъекта исследования; - рассмотрение текста, предназначенного для информации участника исследования или его законного представителя, о целях, методах, побочных эффектах, возможном риске, продолжительности и ожидаемых результатах исследования и его соответствие теме диссертации и областям исследования; - оценка правомерности выбора субъекта исследования (материала для клинического исследования); - рассмотрение протокола биомедицинского исследования; - проверка наличия в представленных документах инструкции для медицинского применения лекарственных средств или методов диагностики, или разрешения Минздрава России при использовании новых лекарственных средств, медицинских изделий или методов диагностики и лечения; - одобрение или отказ в одобрении проведения биомедицинского исследования; - выдача или отказ в выдаче письменного заключения Комитета об этической экспертизе биомедицинского исследования, проведённого в рамках диссертационной работы. </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3.3. При этической экспертизе клинических исследований лекарственных средств и клинических испытаний медицинских изделий: - проведение независимой этической экспертизы документов планируемых клинических исследований лекарственного препарата для медицинского применения согласно Стандартным операционным процедурам; - объективная и независимая оценка безопасности и соблюдения прав человека по отношению к испытуемым на стадиях планирования и проведения клинического исследования; - рассмотрение кандидатуры исследователя, ответственного за проведение клинического исследования лекарственного препарата для медицинского применения или медицинского изделия; оценка соответствия квалификации исследователей (со - исследователей), технического оснащения </w:t>
      </w:r>
      <w:r w:rsidRPr="00313545">
        <w:rPr>
          <w:rFonts w:ascii="Times New Roman" w:hAnsi="Times New Roman"/>
          <w:sz w:val="28"/>
          <w:szCs w:val="28"/>
        </w:rPr>
        <w:lastRenderedPageBreak/>
        <w:t>исследовательского центра (структурных подразделений медицинских и образовательных организаций, на базе которых планируется проведение исследования), программы планируемого исследования Правилам проведения качественных клинических испытаний (GCP); - рассмотрение протокола клинического исследования лекарственного препарата/медицинского изделия для медицинского применения; - рассмотрение принципа отбора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 или медицинского изделия; - рассмотрение возможности и целесообразности привлечения к участию в исследовании медицинских организаций, на базе которых планируется проведение исследования; - знакомство с результатами доклинического исследования лекарственного средства или медицинского изделия, содержащимися в брошюре исследователя, проектом протокола клинического исследования лекарственного препарата/медицинского изделия для медицинского применения, созданным разработчиком лекарственного препарата/ медицинского изделия или иным юридическим лицом, привлекаемым к организации проведения клинического исследования/испытания лекарственного препарата/медицинского изделия для медицинского применения, и другими материалами такого исследования;</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3.4. </w:t>
      </w:r>
      <w:r w:rsidRPr="00313545">
        <w:rPr>
          <w:rFonts w:ascii="Times New Roman" w:hAnsi="Times New Roman"/>
          <w:sz w:val="28"/>
          <w:szCs w:val="28"/>
          <w:u w:val="single"/>
        </w:rPr>
        <w:t>Председатель ЛЭК обязан:</w:t>
      </w:r>
      <w:r w:rsidRPr="00313545">
        <w:rPr>
          <w:rFonts w:ascii="Times New Roman" w:hAnsi="Times New Roman"/>
          <w:sz w:val="28"/>
          <w:szCs w:val="28"/>
        </w:rPr>
        <w:t xml:space="preserve"> руководить ЛЭК, соблюдать  неукоснительное следование и чёткое выполнение требований и рекомендаций, установленных нормативными и регламентирующими документами ЛЭК клиники к проведению исследований. Пригласить при необходимости экспертов на заседания ЛЭК в соответствии с заявленной тематикой, распределение заявок среди членов ЛЭК для предварительной экспертизы научной и этической ценности НИР.</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3.5. </w:t>
      </w:r>
      <w:r w:rsidRPr="00313545">
        <w:rPr>
          <w:rFonts w:ascii="Times New Roman" w:hAnsi="Times New Roman"/>
          <w:sz w:val="28"/>
          <w:szCs w:val="28"/>
          <w:u w:val="single"/>
        </w:rPr>
        <w:t>Заместитель председателя ЛЭК обязан</w:t>
      </w:r>
      <w:r w:rsidRPr="00313545">
        <w:rPr>
          <w:rFonts w:ascii="Times New Roman" w:hAnsi="Times New Roman"/>
          <w:sz w:val="28"/>
          <w:szCs w:val="28"/>
        </w:rPr>
        <w:t xml:space="preserve">: обеспечить  необходимую административную поддержку деятельности ЛЭК, определение целесообразности проведения заявленного научного исследования на базе больницы, выполнять обязанности председателя ЛЭК во время его отсутствия. Обеспечить надлежащий профессиональный уровень членов ЛЭК и их своевременную переподготовку в соответствии со стандартом  GCP. </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3.6. </w:t>
      </w:r>
      <w:r w:rsidRPr="00313545">
        <w:rPr>
          <w:rFonts w:ascii="Times New Roman" w:hAnsi="Times New Roman"/>
          <w:sz w:val="28"/>
          <w:szCs w:val="28"/>
          <w:u w:val="single"/>
        </w:rPr>
        <w:t>Отв</w:t>
      </w:r>
      <w:r>
        <w:rPr>
          <w:rFonts w:ascii="Times New Roman" w:hAnsi="Times New Roman"/>
          <w:sz w:val="28"/>
          <w:szCs w:val="28"/>
          <w:u w:val="single"/>
        </w:rPr>
        <w:t>етственный</w:t>
      </w:r>
      <w:r w:rsidRPr="00313545">
        <w:rPr>
          <w:rFonts w:ascii="Times New Roman" w:hAnsi="Times New Roman"/>
          <w:sz w:val="28"/>
          <w:szCs w:val="28"/>
          <w:u w:val="single"/>
        </w:rPr>
        <w:t xml:space="preserve"> </w:t>
      </w:r>
      <w:r>
        <w:rPr>
          <w:rFonts w:ascii="Times New Roman" w:hAnsi="Times New Roman"/>
          <w:sz w:val="28"/>
          <w:szCs w:val="28"/>
          <w:u w:val="single"/>
        </w:rPr>
        <w:t>с</w:t>
      </w:r>
      <w:r w:rsidRPr="00313545">
        <w:rPr>
          <w:rFonts w:ascii="Times New Roman" w:hAnsi="Times New Roman"/>
          <w:sz w:val="28"/>
          <w:szCs w:val="28"/>
          <w:u w:val="single"/>
        </w:rPr>
        <w:t>екретарь ЛЭК обязан</w:t>
      </w:r>
      <w:r w:rsidRPr="00313545">
        <w:rPr>
          <w:rFonts w:ascii="Times New Roman" w:hAnsi="Times New Roman"/>
          <w:sz w:val="28"/>
          <w:szCs w:val="28"/>
        </w:rPr>
        <w:t xml:space="preserve">: осуществить предварительную экспертизу документов КНИР и обеспечить  полной информацией о соответствии планируемого исследования стандарту  GCP всех членов ЛЭК, обеспечить обновление информации по вопросам, касающимся этики, применительно к биомедицинским исследованиям, провести проверку наличия в представленных документах инструкции для медицинского </w:t>
      </w:r>
      <w:r w:rsidRPr="00313545">
        <w:rPr>
          <w:rFonts w:ascii="Times New Roman" w:hAnsi="Times New Roman"/>
          <w:sz w:val="28"/>
          <w:szCs w:val="28"/>
        </w:rPr>
        <w:lastRenderedPageBreak/>
        <w:t>применения лекарственных средств или методов диагностики, или разрешения Минздрава России при использовании новых лекарственных средств, медицинских изделий или методов диагностики и лечения</w:t>
      </w:r>
    </w:p>
    <w:p w:rsidR="00D72EA1" w:rsidRPr="00313545" w:rsidRDefault="00D72EA1" w:rsidP="00D72EA1">
      <w:pPr>
        <w:spacing w:after="0"/>
        <w:jc w:val="both"/>
        <w:rPr>
          <w:rFonts w:ascii="Times New Roman" w:hAnsi="Times New Roman"/>
          <w:sz w:val="28"/>
          <w:szCs w:val="28"/>
        </w:rPr>
      </w:pPr>
      <w:r w:rsidRPr="00313545">
        <w:rPr>
          <w:rFonts w:ascii="Times New Roman" w:hAnsi="Times New Roman"/>
          <w:sz w:val="28"/>
          <w:szCs w:val="28"/>
        </w:rPr>
        <w:t xml:space="preserve">3.7. </w:t>
      </w:r>
      <w:r w:rsidRPr="00313545">
        <w:rPr>
          <w:rFonts w:ascii="Times New Roman" w:hAnsi="Times New Roman"/>
          <w:sz w:val="28"/>
          <w:szCs w:val="28"/>
          <w:u w:val="single"/>
        </w:rPr>
        <w:t>Технический секретарь ЛЭК обязан</w:t>
      </w:r>
      <w:r w:rsidRPr="00313545">
        <w:rPr>
          <w:rFonts w:ascii="Times New Roman" w:hAnsi="Times New Roman"/>
          <w:sz w:val="28"/>
          <w:szCs w:val="28"/>
        </w:rPr>
        <w:t>: организовать эффективное делопроизводство по каждой полученной заявке с соблюдением СОП, провести подготовку и ведение дела КНИР, подготовку повестки заседания и ведение протокола, ведение документации ЛЭК и архива. Осуществление связи с исследователями из числа сотрудников больницы, подающими заявки, организация рассмотрения, пересмотра и рассылки документов в электронном виде. Окончательное форматирование листа согласований по обсуждаемым заявкам и решениям ЛЭК.</w:t>
      </w:r>
    </w:p>
    <w:p w:rsidR="00D72EA1" w:rsidRPr="00313545" w:rsidRDefault="00D72EA1" w:rsidP="00D72EA1">
      <w:pPr>
        <w:spacing w:after="0"/>
        <w:jc w:val="both"/>
        <w:rPr>
          <w:rFonts w:ascii="Times New Roman" w:hAnsi="Times New Roman"/>
          <w:color w:val="000000"/>
          <w:sz w:val="28"/>
          <w:szCs w:val="28"/>
          <w:u w:val="single"/>
        </w:rPr>
      </w:pPr>
      <w:r w:rsidRPr="00313545">
        <w:rPr>
          <w:rFonts w:ascii="Times New Roman" w:hAnsi="Times New Roman"/>
          <w:color w:val="000000"/>
          <w:sz w:val="28"/>
          <w:szCs w:val="28"/>
          <w:u w:val="single"/>
        </w:rPr>
        <w:t>3.8. Обязанности всех членов ЛЭК:</w:t>
      </w:r>
    </w:p>
    <w:p w:rsidR="00D72EA1" w:rsidRPr="00313545" w:rsidRDefault="00D72EA1" w:rsidP="00D72EA1">
      <w:pPr>
        <w:numPr>
          <w:ilvl w:val="0"/>
          <w:numId w:val="15"/>
        </w:numPr>
        <w:spacing w:after="0"/>
        <w:ind w:left="0" w:firstLine="0"/>
        <w:jc w:val="both"/>
        <w:rPr>
          <w:rFonts w:ascii="Times New Roman" w:hAnsi="Times New Roman"/>
          <w:sz w:val="28"/>
          <w:szCs w:val="28"/>
        </w:rPr>
      </w:pPr>
      <w:r w:rsidRPr="00313545">
        <w:rPr>
          <w:rFonts w:ascii="Times New Roman" w:hAnsi="Times New Roman"/>
          <w:color w:val="000000"/>
          <w:sz w:val="28"/>
          <w:szCs w:val="28"/>
        </w:rPr>
        <w:t xml:space="preserve">участие в заседаниях </w:t>
      </w:r>
      <w:r w:rsidRPr="00313545">
        <w:rPr>
          <w:rFonts w:ascii="Times New Roman" w:hAnsi="Times New Roman"/>
          <w:bCs/>
          <w:color w:val="000000"/>
          <w:sz w:val="28"/>
          <w:szCs w:val="28"/>
        </w:rPr>
        <w:t xml:space="preserve">Комитета </w:t>
      </w:r>
      <w:r w:rsidRPr="00313545">
        <w:rPr>
          <w:rFonts w:ascii="Times New Roman" w:hAnsi="Times New Roman"/>
          <w:bCs/>
          <w:sz w:val="28"/>
          <w:szCs w:val="28"/>
        </w:rPr>
        <w:t xml:space="preserve">в формате личного участия или дистанционно. При дистанционном участие свое заключение по заявкам на планируемые КНИР и отчеты по проведенным КНИР представлять накануне (за сутки) по адресам электронной почты председателя ЛЭК и/или </w:t>
      </w:r>
      <w:r>
        <w:rPr>
          <w:rFonts w:ascii="Times New Roman" w:hAnsi="Times New Roman"/>
          <w:bCs/>
          <w:sz w:val="28"/>
          <w:szCs w:val="28"/>
        </w:rPr>
        <w:t xml:space="preserve">заместителя </w:t>
      </w:r>
      <w:r w:rsidRPr="00313545">
        <w:rPr>
          <w:rFonts w:ascii="Times New Roman" w:hAnsi="Times New Roman"/>
          <w:bCs/>
          <w:sz w:val="28"/>
          <w:szCs w:val="28"/>
        </w:rPr>
        <w:t>председателя</w:t>
      </w:r>
      <w:r w:rsidRPr="00313545">
        <w:rPr>
          <w:rFonts w:ascii="Times New Roman" w:hAnsi="Times New Roman"/>
          <w:sz w:val="28"/>
          <w:szCs w:val="28"/>
        </w:rPr>
        <w:t xml:space="preserve">;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рассмотрение, обсуждение, рецензирование предложений относительно исследований, представленных на экспертную оценку;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рассмотрение отчётов о серьёзных случаях побочных эффектов и отслеживание рекомендуемых соответствующих действий;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изучение отчётов о ходе исследований и контроль за текущими исследованиями;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оценка окончательных отчётов об исследованиях и их результатов;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обеспечение конфиденциальности документов и их обсуждения на заседаниях </w:t>
      </w:r>
      <w:r w:rsidRPr="00313545">
        <w:rPr>
          <w:rFonts w:ascii="Times New Roman" w:hAnsi="Times New Roman"/>
          <w:bCs/>
          <w:color w:val="000000"/>
          <w:sz w:val="28"/>
          <w:szCs w:val="28"/>
        </w:rPr>
        <w:t>Комитета</w:t>
      </w:r>
      <w:r w:rsidRPr="00313545">
        <w:rPr>
          <w:rFonts w:ascii="Times New Roman" w:hAnsi="Times New Roman"/>
          <w:color w:val="000000"/>
          <w:sz w:val="28"/>
          <w:szCs w:val="28"/>
        </w:rPr>
        <w:t xml:space="preserve">;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объявления о конфликте интересов; </w:t>
      </w:r>
    </w:p>
    <w:p w:rsidR="00D72EA1" w:rsidRPr="00313545" w:rsidRDefault="00D72EA1" w:rsidP="00D72EA1">
      <w:pPr>
        <w:numPr>
          <w:ilvl w:val="0"/>
          <w:numId w:val="15"/>
        </w:numPr>
        <w:spacing w:after="0"/>
        <w:ind w:left="0" w:firstLine="0"/>
        <w:jc w:val="both"/>
        <w:rPr>
          <w:rFonts w:ascii="Times New Roman" w:hAnsi="Times New Roman"/>
          <w:color w:val="000000"/>
          <w:sz w:val="28"/>
          <w:szCs w:val="28"/>
        </w:rPr>
      </w:pPr>
      <w:r w:rsidRPr="00313545">
        <w:rPr>
          <w:rFonts w:ascii="Times New Roman" w:hAnsi="Times New Roman"/>
          <w:color w:val="000000"/>
          <w:sz w:val="28"/>
          <w:szCs w:val="28"/>
        </w:rPr>
        <w:t xml:space="preserve">участие в образовательных мероприятиях в сфере биомедицинских исследований. </w:t>
      </w:r>
    </w:p>
    <w:p w:rsidR="00D72EA1" w:rsidRDefault="00D72EA1" w:rsidP="00D72EA1">
      <w:pPr>
        <w:spacing w:after="0"/>
        <w:jc w:val="center"/>
        <w:rPr>
          <w:rFonts w:ascii="Times New Roman" w:hAnsi="Times New Roman"/>
          <w:b/>
          <w:bCs/>
          <w:color w:val="000000"/>
          <w:sz w:val="28"/>
          <w:szCs w:val="28"/>
        </w:rPr>
      </w:pPr>
    </w:p>
    <w:p w:rsidR="00D72EA1" w:rsidRPr="00F6230B" w:rsidRDefault="00D72EA1" w:rsidP="00D72EA1">
      <w:pPr>
        <w:spacing w:after="0"/>
        <w:jc w:val="center"/>
        <w:rPr>
          <w:rFonts w:ascii="Times New Roman" w:hAnsi="Times New Roman"/>
          <w:b/>
          <w:color w:val="000000"/>
          <w:sz w:val="28"/>
          <w:szCs w:val="28"/>
        </w:rPr>
      </w:pPr>
      <w:r w:rsidRPr="00F6230B">
        <w:rPr>
          <w:rFonts w:ascii="Times New Roman" w:hAnsi="Times New Roman"/>
          <w:b/>
          <w:bCs/>
          <w:color w:val="000000"/>
          <w:sz w:val="28"/>
          <w:szCs w:val="28"/>
        </w:rPr>
        <w:t>4. Требования по форме участи в заседании ЛЭК и кворуму</w:t>
      </w:r>
      <w:r w:rsidRPr="00F6230B">
        <w:rPr>
          <w:rFonts w:ascii="Times New Roman" w:hAnsi="Times New Roman"/>
          <w:b/>
          <w:color w:val="000000"/>
          <w:sz w:val="28"/>
          <w:szCs w:val="28"/>
        </w:rPr>
        <w:t>.</w:t>
      </w:r>
    </w:p>
    <w:p w:rsidR="00D72EA1" w:rsidRPr="00F6230B" w:rsidRDefault="00D72EA1" w:rsidP="00D72EA1">
      <w:pPr>
        <w:spacing w:after="0"/>
        <w:jc w:val="both"/>
        <w:rPr>
          <w:rFonts w:ascii="Times New Roman" w:hAnsi="Times New Roman"/>
          <w:color w:val="000000"/>
          <w:sz w:val="28"/>
          <w:szCs w:val="28"/>
        </w:rPr>
      </w:pPr>
      <w:r w:rsidRPr="00F6230B">
        <w:rPr>
          <w:rFonts w:ascii="Times New Roman" w:hAnsi="Times New Roman"/>
          <w:color w:val="000000"/>
          <w:sz w:val="28"/>
          <w:szCs w:val="28"/>
        </w:rPr>
        <w:t>1. Формат присутствия членов ЛЭК на заседании о</w:t>
      </w:r>
      <w:r>
        <w:rPr>
          <w:rFonts w:ascii="Times New Roman" w:hAnsi="Times New Roman"/>
          <w:color w:val="000000"/>
          <w:sz w:val="28"/>
          <w:szCs w:val="28"/>
        </w:rPr>
        <w:t>пределяется исходя из рабочей и/</w:t>
      </w:r>
      <w:r w:rsidRPr="00F6230B">
        <w:rPr>
          <w:rFonts w:ascii="Times New Roman" w:hAnsi="Times New Roman"/>
          <w:color w:val="000000"/>
          <w:sz w:val="28"/>
          <w:szCs w:val="28"/>
        </w:rPr>
        <w:t xml:space="preserve">или эпидемической обстановки в Больнице председателем и зампредседателя ЛЭК. </w:t>
      </w:r>
    </w:p>
    <w:p w:rsidR="00D72EA1" w:rsidRPr="00F6230B" w:rsidRDefault="00D72EA1" w:rsidP="00D72EA1">
      <w:pPr>
        <w:spacing w:after="0"/>
        <w:jc w:val="both"/>
        <w:rPr>
          <w:rFonts w:ascii="Times New Roman" w:hAnsi="Times New Roman"/>
          <w:color w:val="000000"/>
          <w:sz w:val="28"/>
          <w:szCs w:val="28"/>
        </w:rPr>
      </w:pPr>
      <w:r w:rsidRPr="00F6230B">
        <w:rPr>
          <w:rFonts w:ascii="Times New Roman" w:hAnsi="Times New Roman"/>
          <w:color w:val="000000"/>
          <w:sz w:val="28"/>
          <w:szCs w:val="28"/>
        </w:rPr>
        <w:t>2. Равноценными считаются обсуждения в формате личного присутствия в зале заседания и обсуждения в формате видеоконференции с применением мессенджеров и электронной почты.</w:t>
      </w:r>
    </w:p>
    <w:p w:rsidR="00D72EA1" w:rsidRPr="00F6230B" w:rsidRDefault="00D72EA1" w:rsidP="00D72EA1">
      <w:pPr>
        <w:spacing w:after="0"/>
        <w:jc w:val="both"/>
        <w:rPr>
          <w:rFonts w:ascii="Times New Roman" w:hAnsi="Times New Roman"/>
          <w:color w:val="000000"/>
          <w:sz w:val="28"/>
          <w:szCs w:val="28"/>
        </w:rPr>
      </w:pPr>
      <w:r w:rsidRPr="00F6230B">
        <w:rPr>
          <w:rFonts w:ascii="Times New Roman" w:hAnsi="Times New Roman"/>
          <w:color w:val="000000"/>
          <w:sz w:val="28"/>
          <w:szCs w:val="28"/>
        </w:rPr>
        <w:t xml:space="preserve">3. Формат обсуждения объявляется не позднее 14 дней до даты предполагаемого заседания одновременно с повесткой заседания и </w:t>
      </w:r>
      <w:r w:rsidRPr="00F6230B">
        <w:rPr>
          <w:rFonts w:ascii="Times New Roman" w:hAnsi="Times New Roman"/>
          <w:color w:val="000000"/>
          <w:sz w:val="28"/>
          <w:szCs w:val="28"/>
        </w:rPr>
        <w:lastRenderedPageBreak/>
        <w:t xml:space="preserve">определения готовности заявителя представить аннотацию заявки для предварительной экспертизы по соответствию стандарту </w:t>
      </w:r>
      <w:r w:rsidRPr="00F6230B">
        <w:rPr>
          <w:rFonts w:ascii="Times New Roman" w:hAnsi="Times New Roman"/>
          <w:color w:val="000000"/>
          <w:sz w:val="28"/>
          <w:szCs w:val="28"/>
          <w:lang w:val="en-US"/>
        </w:rPr>
        <w:t>GCP</w:t>
      </w:r>
      <w:r w:rsidRPr="00F6230B">
        <w:rPr>
          <w:rFonts w:ascii="Times New Roman" w:hAnsi="Times New Roman"/>
          <w:color w:val="000000"/>
          <w:sz w:val="28"/>
          <w:szCs w:val="28"/>
        </w:rPr>
        <w:t xml:space="preserve"> ответственному секретарю.</w:t>
      </w:r>
    </w:p>
    <w:p w:rsidR="00D72EA1" w:rsidRPr="00F6230B" w:rsidRDefault="00D72EA1" w:rsidP="00D72EA1">
      <w:pPr>
        <w:spacing w:after="0"/>
        <w:jc w:val="both"/>
        <w:rPr>
          <w:rFonts w:ascii="Times New Roman" w:hAnsi="Times New Roman"/>
          <w:color w:val="000000"/>
          <w:sz w:val="28"/>
          <w:szCs w:val="28"/>
        </w:rPr>
      </w:pPr>
      <w:r w:rsidRPr="00F6230B">
        <w:rPr>
          <w:rFonts w:ascii="Times New Roman" w:hAnsi="Times New Roman"/>
          <w:color w:val="000000"/>
          <w:sz w:val="28"/>
          <w:szCs w:val="28"/>
        </w:rPr>
        <w:t xml:space="preserve">4. Присутствие на заседании </w:t>
      </w:r>
      <w:r w:rsidRPr="00F6230B">
        <w:rPr>
          <w:rFonts w:ascii="Times New Roman" w:hAnsi="Times New Roman"/>
          <w:bCs/>
          <w:color w:val="000000"/>
          <w:sz w:val="28"/>
          <w:szCs w:val="28"/>
        </w:rPr>
        <w:t>Комитета</w:t>
      </w:r>
      <w:r w:rsidRPr="00F6230B">
        <w:rPr>
          <w:rFonts w:ascii="Times New Roman" w:hAnsi="Times New Roman"/>
          <w:color w:val="000000"/>
          <w:sz w:val="28"/>
          <w:szCs w:val="28"/>
        </w:rPr>
        <w:t xml:space="preserve"> минимального количества членов </w:t>
      </w:r>
      <w:r w:rsidRPr="00F6230B">
        <w:rPr>
          <w:rFonts w:ascii="Times New Roman" w:hAnsi="Times New Roman"/>
          <w:bCs/>
          <w:color w:val="000000"/>
          <w:sz w:val="28"/>
          <w:szCs w:val="28"/>
        </w:rPr>
        <w:t>Комитета</w:t>
      </w:r>
      <w:r w:rsidRPr="00F6230B">
        <w:rPr>
          <w:rFonts w:ascii="Times New Roman" w:hAnsi="Times New Roman"/>
          <w:color w:val="000000"/>
          <w:sz w:val="28"/>
          <w:szCs w:val="28"/>
        </w:rPr>
        <w:t xml:space="preserve"> для кворума (например, не менее половины членов, 50% +1 и т.д.), отвечающих требованиям распределения по профессиональной квалификации, полу, месту работы. Данные требования должны соблюдаться на протяжении всего обсуждения и во время голосования.</w:t>
      </w:r>
    </w:p>
    <w:p w:rsidR="00D72EA1" w:rsidRPr="00F6230B" w:rsidRDefault="00D72EA1" w:rsidP="00D72EA1">
      <w:pPr>
        <w:spacing w:after="0"/>
        <w:jc w:val="both"/>
        <w:rPr>
          <w:rFonts w:ascii="Times New Roman" w:hAnsi="Times New Roman"/>
          <w:b/>
          <w:bCs/>
          <w:color w:val="000000"/>
          <w:sz w:val="28"/>
          <w:szCs w:val="28"/>
        </w:rPr>
      </w:pPr>
    </w:p>
    <w:p w:rsidR="00D72EA1" w:rsidRPr="00F6230B" w:rsidRDefault="00D72EA1" w:rsidP="00D72EA1">
      <w:pPr>
        <w:spacing w:after="0"/>
        <w:jc w:val="center"/>
        <w:rPr>
          <w:rFonts w:ascii="Times New Roman" w:hAnsi="Times New Roman"/>
          <w:b/>
          <w:color w:val="000000"/>
          <w:sz w:val="28"/>
          <w:szCs w:val="28"/>
        </w:rPr>
      </w:pPr>
      <w:r w:rsidRPr="00F6230B">
        <w:rPr>
          <w:rFonts w:ascii="Times New Roman" w:hAnsi="Times New Roman"/>
          <w:b/>
          <w:bCs/>
          <w:color w:val="000000"/>
          <w:sz w:val="28"/>
          <w:szCs w:val="28"/>
        </w:rPr>
        <w:t>5. Роспуск Комитета</w:t>
      </w:r>
      <w:r w:rsidRPr="00F6230B">
        <w:rPr>
          <w:rFonts w:ascii="Times New Roman" w:hAnsi="Times New Roman"/>
          <w:b/>
          <w:color w:val="000000"/>
          <w:sz w:val="28"/>
          <w:szCs w:val="28"/>
        </w:rPr>
        <w:t>.</w:t>
      </w:r>
    </w:p>
    <w:p w:rsidR="00D72EA1" w:rsidRPr="00F6230B" w:rsidRDefault="00D72EA1" w:rsidP="00D72EA1">
      <w:pPr>
        <w:spacing w:after="0"/>
        <w:jc w:val="both"/>
        <w:rPr>
          <w:rFonts w:ascii="Times New Roman" w:hAnsi="Times New Roman"/>
          <w:b/>
          <w:bCs/>
          <w:color w:val="000000"/>
          <w:sz w:val="36"/>
          <w:szCs w:val="36"/>
        </w:rPr>
      </w:pPr>
      <w:r>
        <w:rPr>
          <w:rFonts w:ascii="Times New Roman" w:hAnsi="Times New Roman"/>
          <w:bCs/>
          <w:color w:val="000000"/>
          <w:sz w:val="28"/>
          <w:szCs w:val="28"/>
        </w:rPr>
        <w:t xml:space="preserve">1. </w:t>
      </w:r>
      <w:r w:rsidRPr="00F6230B">
        <w:rPr>
          <w:rFonts w:ascii="Times New Roman" w:hAnsi="Times New Roman"/>
          <w:bCs/>
          <w:color w:val="000000"/>
          <w:sz w:val="28"/>
          <w:szCs w:val="28"/>
        </w:rPr>
        <w:t>Комитет</w:t>
      </w:r>
      <w:r w:rsidRPr="00F6230B">
        <w:rPr>
          <w:rFonts w:ascii="Times New Roman" w:hAnsi="Times New Roman"/>
          <w:color w:val="000000"/>
          <w:sz w:val="28"/>
          <w:szCs w:val="28"/>
        </w:rPr>
        <w:t xml:space="preserve"> автоматически распускается, если Больница прекращает своё существование, не проводится биомедицинские исследования с участием людей или в процессе работы </w:t>
      </w:r>
      <w:r w:rsidRPr="00F6230B">
        <w:rPr>
          <w:rFonts w:ascii="Times New Roman" w:hAnsi="Times New Roman"/>
          <w:bCs/>
          <w:color w:val="000000"/>
          <w:sz w:val="28"/>
          <w:szCs w:val="28"/>
        </w:rPr>
        <w:t>Комитета</w:t>
      </w:r>
      <w:r w:rsidRPr="00F6230B">
        <w:rPr>
          <w:rFonts w:ascii="Times New Roman" w:hAnsi="Times New Roman"/>
          <w:color w:val="000000"/>
          <w:sz w:val="28"/>
          <w:szCs w:val="28"/>
        </w:rPr>
        <w:t xml:space="preserve"> нет возможности прийти к консенсусу.</w:t>
      </w:r>
    </w:p>
    <w:p w:rsidR="00D72EA1" w:rsidRPr="00F6230B" w:rsidRDefault="00D72EA1" w:rsidP="00D72EA1">
      <w:pPr>
        <w:spacing w:after="0"/>
        <w:jc w:val="center"/>
        <w:rPr>
          <w:rFonts w:ascii="Times New Roman" w:hAnsi="Times New Roman"/>
          <w:b/>
          <w:bCs/>
          <w:color w:val="000000"/>
          <w:sz w:val="32"/>
          <w:szCs w:val="36"/>
        </w:rPr>
      </w:pPr>
      <w:r w:rsidRPr="00F6230B">
        <w:rPr>
          <w:rFonts w:ascii="Times New Roman" w:hAnsi="Times New Roman"/>
          <w:b/>
          <w:bCs/>
          <w:color w:val="000000"/>
          <w:sz w:val="36"/>
          <w:szCs w:val="36"/>
        </w:rPr>
        <w:br w:type="page"/>
      </w:r>
      <w:r w:rsidRPr="00F6230B">
        <w:rPr>
          <w:rFonts w:ascii="Times New Roman" w:hAnsi="Times New Roman"/>
          <w:b/>
          <w:bCs/>
          <w:color w:val="000000"/>
          <w:sz w:val="32"/>
          <w:szCs w:val="36"/>
        </w:rPr>
        <w:lastRenderedPageBreak/>
        <w:t>II. СОП: Организация заседания Комитета</w:t>
      </w:r>
      <w:r>
        <w:rPr>
          <w:rFonts w:ascii="Times New Roman" w:hAnsi="Times New Roman"/>
          <w:b/>
          <w:bCs/>
          <w:color w:val="000000"/>
          <w:sz w:val="32"/>
          <w:szCs w:val="36"/>
        </w:rPr>
        <w:t>.</w:t>
      </w:r>
    </w:p>
    <w:p w:rsidR="00D72EA1" w:rsidRPr="00F6230B" w:rsidRDefault="00D72EA1" w:rsidP="00D72EA1">
      <w:pPr>
        <w:spacing w:after="0"/>
        <w:jc w:val="both"/>
        <w:rPr>
          <w:rFonts w:ascii="Times New Roman" w:hAnsi="Times New Roman"/>
          <w:b/>
          <w:bCs/>
          <w:color w:val="000000"/>
          <w:sz w:val="28"/>
          <w:szCs w:val="28"/>
        </w:rPr>
      </w:pPr>
    </w:p>
    <w:p w:rsidR="00D72EA1" w:rsidRPr="00F6230B" w:rsidRDefault="00D72EA1" w:rsidP="00D72EA1">
      <w:pPr>
        <w:spacing w:after="0"/>
        <w:jc w:val="center"/>
        <w:rPr>
          <w:rFonts w:ascii="Times New Roman" w:hAnsi="Times New Roman"/>
          <w:color w:val="000000"/>
          <w:sz w:val="28"/>
          <w:szCs w:val="28"/>
        </w:rPr>
      </w:pPr>
      <w:r w:rsidRPr="00F6230B">
        <w:rPr>
          <w:rFonts w:ascii="Times New Roman" w:hAnsi="Times New Roman"/>
          <w:b/>
          <w:bCs/>
          <w:color w:val="000000"/>
          <w:sz w:val="28"/>
          <w:szCs w:val="28"/>
        </w:rPr>
        <w:t>Повестка заседания</w:t>
      </w:r>
      <w:r>
        <w:rPr>
          <w:rFonts w:ascii="Times New Roman" w:hAnsi="Times New Roman"/>
          <w:b/>
          <w:bCs/>
          <w:color w:val="000000"/>
          <w:sz w:val="28"/>
          <w:szCs w:val="28"/>
        </w:rPr>
        <w:t>.</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Подготовка  повестки  очередного заседания и ранжирование каждого документа</w:t>
      </w:r>
      <w:r>
        <w:rPr>
          <w:rFonts w:ascii="Times New Roman" w:hAnsi="Times New Roman"/>
          <w:color w:val="000000"/>
          <w:sz w:val="28"/>
          <w:szCs w:val="28"/>
        </w:rPr>
        <w:t xml:space="preserve"> </w:t>
      </w:r>
      <w:r w:rsidRPr="00F6230B">
        <w:rPr>
          <w:rFonts w:ascii="Times New Roman" w:hAnsi="Times New Roman"/>
          <w:color w:val="000000"/>
          <w:sz w:val="28"/>
          <w:szCs w:val="28"/>
        </w:rPr>
        <w:t>/</w:t>
      </w:r>
      <w:r>
        <w:rPr>
          <w:rFonts w:ascii="Times New Roman" w:hAnsi="Times New Roman"/>
          <w:color w:val="000000"/>
          <w:sz w:val="28"/>
          <w:szCs w:val="28"/>
        </w:rPr>
        <w:t xml:space="preserve"> </w:t>
      </w:r>
      <w:r w:rsidRPr="00F6230B">
        <w:rPr>
          <w:rFonts w:ascii="Times New Roman" w:hAnsi="Times New Roman"/>
          <w:color w:val="000000"/>
          <w:sz w:val="28"/>
          <w:szCs w:val="28"/>
        </w:rPr>
        <w:t xml:space="preserve">набора документов по конкретному исследованию проводится </w:t>
      </w:r>
      <w:r w:rsidRPr="00F6230B">
        <w:rPr>
          <w:rFonts w:ascii="Times New Roman" w:hAnsi="Times New Roman"/>
          <w:b/>
          <w:color w:val="000000"/>
          <w:sz w:val="28"/>
          <w:szCs w:val="28"/>
        </w:rPr>
        <w:t>не позднее 14 дней</w:t>
      </w:r>
      <w:r w:rsidRPr="00F6230B">
        <w:rPr>
          <w:rFonts w:ascii="Times New Roman" w:hAnsi="Times New Roman"/>
          <w:color w:val="000000"/>
          <w:sz w:val="28"/>
          <w:szCs w:val="28"/>
        </w:rPr>
        <w:t xml:space="preserve"> до даты проведения с обязательным определением в соответствующей области экспертизы:</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ускоренной экспертизы;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первичной экспертизы;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экспертизы повторно представленных протоколов исследования;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экспертизы поправок к протоколам исследования;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текущей экспертизы;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экспертизы процедуры завершения исследования;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экспертизы окончательных отчётов; </w:t>
      </w:r>
    </w:p>
    <w:p w:rsidR="00D72EA1" w:rsidRPr="00F6230B" w:rsidRDefault="00D72EA1" w:rsidP="00D72EA1">
      <w:pPr>
        <w:numPr>
          <w:ilvl w:val="0"/>
          <w:numId w:val="8"/>
        </w:numPr>
        <w:tabs>
          <w:tab w:val="clear" w:pos="720"/>
        </w:tabs>
        <w:spacing w:after="0"/>
        <w:ind w:left="0"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для экспертизы отчётов по нежелательным явлениям.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Во время заседания, Технический </w:t>
      </w:r>
      <w:r>
        <w:rPr>
          <w:rFonts w:ascii="Times New Roman" w:hAnsi="Times New Roman"/>
          <w:color w:val="000000"/>
          <w:sz w:val="28"/>
          <w:szCs w:val="28"/>
        </w:rPr>
        <w:t>с</w:t>
      </w:r>
      <w:r w:rsidRPr="00F6230B">
        <w:rPr>
          <w:rFonts w:ascii="Times New Roman" w:hAnsi="Times New Roman"/>
          <w:color w:val="000000"/>
          <w:sz w:val="28"/>
          <w:szCs w:val="28"/>
        </w:rPr>
        <w:t>екретарь докладывает повестку Председателю и членам ЛЭК,  ведёт записи по ходу заседания и фиксирует принятое решение. Председатель информирует членов Комитета и присутствующих о правилах заседания и оставшихся нерешённых вопросах. Заседание проходит по намеченному плану, но при этом Председатель может сделать отклонения от повестки дня в зависимости от ситуаций.</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color w:val="000000"/>
          <w:sz w:val="28"/>
          <w:szCs w:val="28"/>
        </w:rPr>
        <w:t xml:space="preserve">Комитет разрешает исследователям, менеджерам (разработчикам) проекта, присутствовать на заседаниях, касающихся их исследований для представления </w:t>
      </w:r>
      <w:r w:rsidRPr="00F6230B">
        <w:rPr>
          <w:rFonts w:ascii="Times New Roman" w:hAnsi="Times New Roman"/>
          <w:sz w:val="28"/>
          <w:szCs w:val="28"/>
        </w:rPr>
        <w:t>проекта. Исследователям разрешается также кратко изложить суть их проектов и ответить на возникшие у членов Комитета вопросы.</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sz w:val="28"/>
          <w:szCs w:val="28"/>
        </w:rPr>
        <w:t xml:space="preserve">Процесс одобрения начинается с момента, когда Ответственный  </w:t>
      </w:r>
      <w:r>
        <w:rPr>
          <w:rFonts w:ascii="Times New Roman" w:hAnsi="Times New Roman"/>
          <w:sz w:val="28"/>
          <w:szCs w:val="28"/>
        </w:rPr>
        <w:t>с</w:t>
      </w:r>
      <w:r w:rsidRPr="00F6230B">
        <w:rPr>
          <w:rFonts w:ascii="Times New Roman" w:hAnsi="Times New Roman"/>
          <w:sz w:val="28"/>
          <w:szCs w:val="28"/>
        </w:rPr>
        <w:t xml:space="preserve">екретарь и эксперты дадут краткую информацию об анализе исследования, своем заключении  о соответствии планируемого или ведущегося исследования соответствию практике GCP, отсутствию или наличию нежелательных явлений, Заместитель </w:t>
      </w:r>
      <w:r>
        <w:rPr>
          <w:rFonts w:ascii="Times New Roman" w:hAnsi="Times New Roman"/>
          <w:sz w:val="28"/>
          <w:szCs w:val="28"/>
        </w:rPr>
        <w:t>п</w:t>
      </w:r>
      <w:r w:rsidRPr="00F6230B">
        <w:rPr>
          <w:rFonts w:ascii="Times New Roman" w:hAnsi="Times New Roman"/>
          <w:sz w:val="28"/>
          <w:szCs w:val="28"/>
        </w:rPr>
        <w:t xml:space="preserve">редседателя объявит о результатах влияния исследования на клиническую деятельность Больницы. </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sz w:val="28"/>
          <w:szCs w:val="28"/>
        </w:rPr>
        <w:t xml:space="preserve">В случае отсутствия Экспертов Ответственный </w:t>
      </w:r>
      <w:r>
        <w:rPr>
          <w:rFonts w:ascii="Times New Roman" w:hAnsi="Times New Roman"/>
          <w:sz w:val="28"/>
          <w:szCs w:val="28"/>
        </w:rPr>
        <w:t>с</w:t>
      </w:r>
      <w:r w:rsidRPr="00F6230B">
        <w:rPr>
          <w:rFonts w:ascii="Times New Roman" w:hAnsi="Times New Roman"/>
          <w:sz w:val="28"/>
          <w:szCs w:val="28"/>
        </w:rPr>
        <w:t>екретарь даёт краткое описание исследования, зачитывает комментарии и решение Экспертов. Затем, после представления исследования открывается дискуссия среди членов Комитета, и выслушиваются их комментарии.</w:t>
      </w:r>
    </w:p>
    <w:p w:rsidR="00D72EA1" w:rsidRPr="00F6230B" w:rsidRDefault="00D72EA1" w:rsidP="00D72EA1">
      <w:pPr>
        <w:spacing w:after="0"/>
        <w:jc w:val="center"/>
        <w:rPr>
          <w:rFonts w:ascii="Times New Roman" w:hAnsi="Times New Roman"/>
          <w:b/>
          <w:bCs/>
          <w:color w:val="000000"/>
          <w:sz w:val="28"/>
          <w:szCs w:val="28"/>
        </w:rPr>
      </w:pPr>
    </w:p>
    <w:p w:rsidR="00D72EA1" w:rsidRPr="00F6230B" w:rsidRDefault="00D72EA1" w:rsidP="00D72EA1">
      <w:pPr>
        <w:spacing w:after="0"/>
        <w:jc w:val="center"/>
        <w:rPr>
          <w:rFonts w:ascii="Times New Roman" w:hAnsi="Times New Roman"/>
          <w:color w:val="000000"/>
          <w:sz w:val="28"/>
          <w:szCs w:val="28"/>
        </w:rPr>
      </w:pPr>
      <w:r w:rsidRPr="00F6230B">
        <w:rPr>
          <w:rFonts w:ascii="Times New Roman" w:hAnsi="Times New Roman"/>
          <w:b/>
          <w:bCs/>
          <w:color w:val="000000"/>
          <w:sz w:val="28"/>
          <w:szCs w:val="28"/>
        </w:rPr>
        <w:t>Процедура голосования</w:t>
      </w:r>
      <w:r w:rsidRPr="00F6230B">
        <w:rPr>
          <w:rFonts w:ascii="Times New Roman" w:hAnsi="Times New Roman"/>
          <w:color w:val="000000"/>
          <w:sz w:val="28"/>
          <w:szCs w:val="28"/>
        </w:rPr>
        <w:t>.</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Для избегания конфликта интересов голосовать могут только независимые от исследователя и спонсоров исследования члены Комитета.</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lastRenderedPageBreak/>
        <w:t xml:space="preserve">Голосование допускается только тогда, когда все приглашённые (в том числе и лица, представляющие Исследование) и члены Комитета, вступившие в конфликт интересов, покинут зал заседания. </w:t>
      </w:r>
    </w:p>
    <w:p w:rsidR="00D72EA1" w:rsidRPr="00F6230B" w:rsidRDefault="00D72EA1" w:rsidP="00D72EA1">
      <w:pPr>
        <w:spacing w:after="0"/>
        <w:ind w:firstLine="567"/>
        <w:jc w:val="both"/>
        <w:rPr>
          <w:rFonts w:ascii="Times New Roman" w:hAnsi="Times New Roman"/>
          <w:b/>
          <w:bCs/>
          <w:color w:val="000000"/>
          <w:sz w:val="28"/>
          <w:szCs w:val="28"/>
        </w:rPr>
      </w:pPr>
      <w:r w:rsidRPr="00F6230B">
        <w:rPr>
          <w:rFonts w:ascii="Times New Roman" w:hAnsi="Times New Roman"/>
          <w:color w:val="000000"/>
          <w:sz w:val="28"/>
          <w:szCs w:val="28"/>
        </w:rPr>
        <w:t>Голосование считается состоявшимся, если «за» или «против» отличаются хотя бы на 1 голос члена ЛЭК. При равном количестве голосов «за» и «против» в случае воздержавшихся от голосования членов ЛЭК, требуется повторное представление заявки НИР на основании расширенных сведений, с приглашением главного исследователя, назначение приглашенного эксперта на следующем заседании ЛЭК. По результатам проводится повторное голосование. В случае неэффективного повторного голосования заявка снимается с рассмотрения.</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b/>
          <w:bCs/>
          <w:color w:val="000000"/>
          <w:sz w:val="28"/>
          <w:szCs w:val="28"/>
        </w:rPr>
        <w:t xml:space="preserve">Процедура составления протокола, направления протокола заседания заинтересованным лицам, хранения и архивирования документации после заседания </w:t>
      </w:r>
      <w:r w:rsidRPr="00F6230B">
        <w:rPr>
          <w:rFonts w:ascii="Times New Roman" w:hAnsi="Times New Roman"/>
          <w:b/>
          <w:color w:val="000000"/>
          <w:sz w:val="28"/>
          <w:szCs w:val="28"/>
        </w:rPr>
        <w:t>Комитета</w:t>
      </w:r>
      <w:r w:rsidRPr="00F6230B">
        <w:rPr>
          <w:rFonts w:ascii="Times New Roman" w:hAnsi="Times New Roman"/>
          <w:color w:val="000000"/>
          <w:sz w:val="28"/>
          <w:szCs w:val="28"/>
        </w:rPr>
        <w:t xml:space="preserve">. </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color w:val="000000"/>
          <w:sz w:val="28"/>
          <w:szCs w:val="28"/>
        </w:rPr>
        <w:t>По окончании каждого заседания, протокол заседания Технический  Секретарь подписывает и датирует документы по результатам своей проверки.</w:t>
      </w:r>
      <w:r>
        <w:rPr>
          <w:rFonts w:ascii="Times New Roman" w:hAnsi="Times New Roman"/>
          <w:color w:val="000000"/>
          <w:sz w:val="28"/>
          <w:szCs w:val="28"/>
        </w:rPr>
        <w:t xml:space="preserve"> </w:t>
      </w:r>
      <w:r w:rsidRPr="00F6230B">
        <w:rPr>
          <w:rFonts w:ascii="Times New Roman" w:hAnsi="Times New Roman"/>
          <w:sz w:val="28"/>
          <w:szCs w:val="28"/>
        </w:rPr>
        <w:t xml:space="preserve">После проверки Председатель Комитета проверяет протокол заседания и решение, датирует их и ставит свою подпись. </w:t>
      </w:r>
    </w:p>
    <w:p w:rsidR="00D72EA1" w:rsidRPr="00F6230B" w:rsidRDefault="00D72EA1" w:rsidP="00D72EA1">
      <w:pPr>
        <w:spacing w:after="0"/>
        <w:ind w:firstLine="567"/>
        <w:jc w:val="both"/>
        <w:rPr>
          <w:rFonts w:ascii="Times New Roman" w:hAnsi="Times New Roman"/>
          <w:b/>
          <w:bCs/>
          <w:sz w:val="36"/>
          <w:szCs w:val="36"/>
        </w:rPr>
      </w:pPr>
      <w:r w:rsidRPr="00F6230B">
        <w:rPr>
          <w:rFonts w:ascii="Times New Roman" w:hAnsi="Times New Roman"/>
          <w:sz w:val="28"/>
          <w:szCs w:val="28"/>
        </w:rPr>
        <w:t xml:space="preserve">Технический </w:t>
      </w:r>
      <w:r>
        <w:rPr>
          <w:rFonts w:ascii="Times New Roman" w:hAnsi="Times New Roman"/>
          <w:sz w:val="28"/>
          <w:szCs w:val="28"/>
        </w:rPr>
        <w:t>с</w:t>
      </w:r>
      <w:r w:rsidRPr="00F6230B">
        <w:rPr>
          <w:rFonts w:ascii="Times New Roman" w:hAnsi="Times New Roman"/>
          <w:sz w:val="28"/>
          <w:szCs w:val="28"/>
        </w:rPr>
        <w:t xml:space="preserve">екретарь архивирует документы под контролем Заместителя </w:t>
      </w:r>
      <w:r>
        <w:rPr>
          <w:rFonts w:ascii="Times New Roman" w:hAnsi="Times New Roman"/>
          <w:sz w:val="28"/>
          <w:szCs w:val="28"/>
        </w:rPr>
        <w:t>п</w:t>
      </w:r>
      <w:r w:rsidRPr="00F6230B">
        <w:rPr>
          <w:rFonts w:ascii="Times New Roman" w:hAnsi="Times New Roman"/>
          <w:sz w:val="28"/>
          <w:szCs w:val="28"/>
        </w:rPr>
        <w:t>редседателя в соответствии с СОП по архивации.</w:t>
      </w:r>
    </w:p>
    <w:p w:rsidR="00D72EA1" w:rsidRPr="00F6230B" w:rsidRDefault="00D72EA1" w:rsidP="00D72EA1">
      <w:pPr>
        <w:spacing w:after="0"/>
        <w:jc w:val="center"/>
        <w:rPr>
          <w:rFonts w:ascii="Times New Roman" w:hAnsi="Times New Roman"/>
          <w:b/>
          <w:bCs/>
          <w:color w:val="000000"/>
          <w:sz w:val="32"/>
          <w:szCs w:val="36"/>
        </w:rPr>
      </w:pPr>
      <w:r w:rsidRPr="00F6230B">
        <w:rPr>
          <w:rFonts w:ascii="Times New Roman" w:hAnsi="Times New Roman"/>
          <w:b/>
          <w:bCs/>
          <w:color w:val="000000"/>
          <w:sz w:val="36"/>
          <w:szCs w:val="36"/>
        </w:rPr>
        <w:br w:type="page"/>
      </w:r>
      <w:r w:rsidRPr="00F6230B">
        <w:rPr>
          <w:rFonts w:ascii="Times New Roman" w:hAnsi="Times New Roman"/>
          <w:b/>
          <w:bCs/>
          <w:color w:val="000000"/>
          <w:sz w:val="32"/>
          <w:szCs w:val="36"/>
        </w:rPr>
        <w:lastRenderedPageBreak/>
        <w:t>III. СОП: Первичная экспертиза Протокола исследования</w:t>
      </w:r>
      <w:r>
        <w:rPr>
          <w:rFonts w:ascii="Times New Roman" w:hAnsi="Times New Roman"/>
          <w:b/>
          <w:bCs/>
          <w:color w:val="000000"/>
          <w:sz w:val="32"/>
          <w:szCs w:val="36"/>
        </w:rPr>
        <w:t>.</w:t>
      </w:r>
    </w:p>
    <w:p w:rsidR="00D72EA1" w:rsidRPr="00F6230B" w:rsidRDefault="00D72EA1" w:rsidP="00D72EA1">
      <w:pPr>
        <w:spacing w:after="0"/>
        <w:ind w:firstLine="708"/>
        <w:jc w:val="both"/>
        <w:rPr>
          <w:rFonts w:ascii="Times New Roman" w:hAnsi="Times New Roman"/>
          <w:color w:val="000000"/>
          <w:sz w:val="28"/>
          <w:szCs w:val="28"/>
        </w:rPr>
      </w:pP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Секретари Комитета осуществляют приём, проверку полноты содержания и принятие к делопроизводству всех полученных для экспертизы материалов биомедицинских исследований.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Представление от Заявителя проверяется на наличие подписи главного исследователя, на представлении от Заявителя ставится подпись одного из Секретарей и дата по утверждённой форме, удостоверяющая получение документов.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Определяется срок проведения экспертизы по установленным правилам и ближайший срок, и возможность представления данного Протокола исследования на заседании Комитета.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При отсутствии необходимых документов, (если таковое имеет место), секретариат доводят эту информацию до сведения Заявителя.</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Кроме того, Технический </w:t>
      </w:r>
      <w:r>
        <w:rPr>
          <w:rFonts w:ascii="Times New Roman" w:hAnsi="Times New Roman"/>
          <w:color w:val="000000"/>
          <w:sz w:val="28"/>
          <w:szCs w:val="28"/>
        </w:rPr>
        <w:t>с</w:t>
      </w:r>
      <w:r w:rsidRPr="00F6230B">
        <w:rPr>
          <w:rFonts w:ascii="Times New Roman" w:hAnsi="Times New Roman"/>
          <w:color w:val="000000"/>
          <w:sz w:val="28"/>
          <w:szCs w:val="28"/>
        </w:rPr>
        <w:t>екретарь формирует специальные файлы для каждого отдельного биомедицинского исследования, распределяет документы для экспертизы, а после их одобрения доводит до сведения Заявителя результаты экспертизы.</w:t>
      </w:r>
    </w:p>
    <w:p w:rsidR="00D72EA1" w:rsidRPr="001E6E92" w:rsidRDefault="00D72EA1" w:rsidP="00D72EA1">
      <w:pPr>
        <w:spacing w:after="0"/>
        <w:rPr>
          <w:rFonts w:ascii="Times New Roman" w:hAnsi="Times New Roman"/>
          <w:b/>
          <w:bCs/>
          <w:color w:val="000000"/>
          <w:sz w:val="24"/>
          <w:szCs w:val="28"/>
        </w:rPr>
      </w:pPr>
    </w:p>
    <w:p w:rsidR="00D72EA1" w:rsidRPr="00F6230B" w:rsidRDefault="00D72EA1" w:rsidP="00D72EA1">
      <w:pPr>
        <w:spacing w:after="0"/>
        <w:jc w:val="center"/>
        <w:rPr>
          <w:rFonts w:ascii="Times New Roman" w:hAnsi="Times New Roman"/>
          <w:color w:val="000000"/>
          <w:sz w:val="28"/>
          <w:szCs w:val="28"/>
        </w:rPr>
      </w:pPr>
      <w:r w:rsidRPr="00F6230B">
        <w:rPr>
          <w:rFonts w:ascii="Times New Roman" w:hAnsi="Times New Roman"/>
          <w:b/>
          <w:bCs/>
          <w:color w:val="000000"/>
          <w:sz w:val="28"/>
          <w:szCs w:val="28"/>
        </w:rPr>
        <w:t xml:space="preserve">Процедура проведения заседания </w:t>
      </w:r>
      <w:r w:rsidRPr="00F6230B">
        <w:rPr>
          <w:rFonts w:ascii="Times New Roman" w:hAnsi="Times New Roman"/>
          <w:b/>
          <w:color w:val="000000"/>
          <w:sz w:val="28"/>
          <w:szCs w:val="28"/>
        </w:rPr>
        <w:t>Комитета</w:t>
      </w:r>
      <w:r w:rsidRPr="00F6230B">
        <w:rPr>
          <w:rFonts w:ascii="Times New Roman" w:hAnsi="Times New Roman"/>
          <w:b/>
          <w:bCs/>
          <w:color w:val="000000"/>
          <w:sz w:val="28"/>
          <w:szCs w:val="28"/>
        </w:rPr>
        <w:t xml:space="preserve"> по экспертизе материалов клинического исследования</w:t>
      </w:r>
      <w:r w:rsidRPr="00F6230B">
        <w:rPr>
          <w:rFonts w:ascii="Times New Roman" w:hAnsi="Times New Roman"/>
          <w:color w:val="000000"/>
          <w:sz w:val="28"/>
          <w:szCs w:val="28"/>
        </w:rPr>
        <w:t>.</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Эксперт кратко представляет в устной или письменной форме резюме Протокола исследования со своими комментариями. Возможно представление Протокола исследования представителем исследовательского центра или разработчиком проекта (при инициативных исследованиях.).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Председатель или Заместитель </w:t>
      </w:r>
      <w:r>
        <w:rPr>
          <w:rFonts w:ascii="Times New Roman" w:hAnsi="Times New Roman"/>
          <w:color w:val="000000"/>
          <w:sz w:val="28"/>
          <w:szCs w:val="28"/>
        </w:rPr>
        <w:t>п</w:t>
      </w:r>
      <w:r w:rsidRPr="00F6230B">
        <w:rPr>
          <w:rFonts w:ascii="Times New Roman" w:hAnsi="Times New Roman"/>
          <w:color w:val="000000"/>
          <w:sz w:val="28"/>
          <w:szCs w:val="28"/>
        </w:rPr>
        <w:t>редседателя проводит обсуждение каждого рассматриваемого документа (например: протокол, информированное согласие, сведения об исследователях и исследовательском центре и рекламные материалы для набора испытуемых).</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Рекомендации по внесению коррекции в Протокол исследования, форму информированного согласия и/или рекламные материалы для набора испытуемых, заносятся в протокол заседания как "поправки, предложенные Комитетом " и направляются Заявителю.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Председатель или уполномоченное лицо объявляет голосование. По результатам голосования могут быть приняты следующие варианты решений:</w:t>
      </w:r>
    </w:p>
    <w:p w:rsidR="00D72EA1" w:rsidRPr="00F6230B" w:rsidRDefault="00D72EA1" w:rsidP="00D72EA1">
      <w:pPr>
        <w:numPr>
          <w:ilvl w:val="0"/>
          <w:numId w:val="9"/>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одобрить проведение исследования без замечаний на территории учреждения; </w:t>
      </w:r>
    </w:p>
    <w:p w:rsidR="00D72EA1" w:rsidRPr="00F6230B" w:rsidRDefault="00D72EA1" w:rsidP="00D72EA1">
      <w:pPr>
        <w:numPr>
          <w:ilvl w:val="0"/>
          <w:numId w:val="9"/>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lastRenderedPageBreak/>
        <w:t xml:space="preserve">одобрить проведение исследования с несущественными замечаниями, после исправления которых, Выписка о решении Комитета может быть выдана исследователю без повторного рассмотрения; </w:t>
      </w:r>
    </w:p>
    <w:p w:rsidR="00D72EA1" w:rsidRPr="00F6230B" w:rsidRDefault="00D72EA1" w:rsidP="00D72EA1">
      <w:pPr>
        <w:numPr>
          <w:ilvl w:val="0"/>
          <w:numId w:val="9"/>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внести изменения в процедуры и материалы исследования (с указанием необходимых изменений) и вновь представить на рассмотрение; </w:t>
      </w:r>
    </w:p>
    <w:p w:rsidR="00D72EA1" w:rsidRPr="00F6230B" w:rsidRDefault="00D72EA1" w:rsidP="00D72EA1">
      <w:pPr>
        <w:numPr>
          <w:ilvl w:val="0"/>
          <w:numId w:val="9"/>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не разрешить проведение исследования (с указанием причин отказа) на территории учреждения; </w:t>
      </w:r>
    </w:p>
    <w:p w:rsidR="00D72EA1" w:rsidRPr="00F6230B" w:rsidRDefault="00D72EA1" w:rsidP="00D72EA1">
      <w:pPr>
        <w:numPr>
          <w:ilvl w:val="0"/>
          <w:numId w:val="9"/>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если по Протоколу исследования вынесено положительное решение (одобрение), Комитет указывает, с какой частотой будет проводиться текущая экспертиза по данному исследованию. Секретариат сообщает Заявителю (исследователю или спонсору) о решении, принятом на заседании Комитета (устно и письменно).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Заявителю в установленный срок от момента заседания Комитета выдаётся Выписка из протокола, содержащая перечень документов, одобренных Комитетом, указаны сроки проведения текущей экспертизы и проверки выполнения исследователем других обязательств на протяжении всего исследования.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В выписке указывается отсутствие конфликта интересов членов Комитета, присутствующих на данном заседании, например "проф. Сидоров Алексей Юрьевич в голосовании не участвовал, т.к. является главным исследователем по данному Протоколу".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Каждая страница решения Комитета визируется. При необходимости выдаётся список членов Комитета. Факт выдачи Выписки из протокола заседания (отправки по почте, E-mail) секретариат регистрирует.</w:t>
      </w:r>
    </w:p>
    <w:p w:rsidR="00D72EA1" w:rsidRPr="00F6230B" w:rsidRDefault="00D72EA1" w:rsidP="00D72EA1">
      <w:pPr>
        <w:spacing w:after="0"/>
        <w:ind w:firstLine="708"/>
        <w:jc w:val="both"/>
        <w:rPr>
          <w:rFonts w:ascii="Times New Roman" w:hAnsi="Times New Roman"/>
          <w:sz w:val="28"/>
          <w:szCs w:val="28"/>
        </w:rPr>
      </w:pPr>
      <w:r w:rsidRPr="00F6230B">
        <w:rPr>
          <w:rFonts w:ascii="Times New Roman" w:hAnsi="Times New Roman"/>
          <w:color w:val="000000"/>
          <w:sz w:val="28"/>
          <w:szCs w:val="28"/>
        </w:rPr>
        <w:t>Если Комитета голосует за отклонение Заявки на проведение биомедицинского исследования на территории учреждения, Секретариат незамедли</w:t>
      </w:r>
      <w:r w:rsidRPr="00F6230B">
        <w:rPr>
          <w:rFonts w:ascii="Times New Roman" w:hAnsi="Times New Roman"/>
          <w:sz w:val="28"/>
          <w:szCs w:val="28"/>
        </w:rPr>
        <w:t xml:space="preserve">тельно извещает Заявителя в письменной форме о принятом решении и причинах отклонения Заявки. </w:t>
      </w:r>
    </w:p>
    <w:p w:rsidR="00D72EA1" w:rsidRPr="00F6230B" w:rsidRDefault="00D72EA1" w:rsidP="00D72EA1">
      <w:pPr>
        <w:spacing w:after="0"/>
        <w:ind w:firstLine="708"/>
        <w:jc w:val="both"/>
        <w:rPr>
          <w:rFonts w:ascii="Times New Roman" w:hAnsi="Times New Roman"/>
          <w:sz w:val="28"/>
          <w:szCs w:val="28"/>
        </w:rPr>
      </w:pPr>
      <w:r w:rsidRPr="00F6230B">
        <w:rPr>
          <w:rFonts w:ascii="Times New Roman" w:hAnsi="Times New Roman"/>
          <w:sz w:val="28"/>
          <w:szCs w:val="28"/>
        </w:rPr>
        <w:t xml:space="preserve">В случаях желания Заявителя хочет подать апелляцию на решение заседания комитета, он может это сделать, обратившись к Техническому Секретарю. Информация о процедуре апелляции должна содержаться в письме о решении Комитета, посланном Заявителю.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В случаях, когда</w:t>
      </w:r>
      <w:r>
        <w:rPr>
          <w:rFonts w:ascii="Times New Roman" w:hAnsi="Times New Roman"/>
          <w:color w:val="000000"/>
          <w:sz w:val="28"/>
          <w:szCs w:val="28"/>
        </w:rPr>
        <w:t>,</w:t>
      </w:r>
      <w:r w:rsidRPr="00F6230B">
        <w:rPr>
          <w:rFonts w:ascii="Times New Roman" w:hAnsi="Times New Roman"/>
          <w:color w:val="000000"/>
          <w:sz w:val="28"/>
          <w:szCs w:val="28"/>
        </w:rPr>
        <w:t xml:space="preserve"> Комитет проголосовал за внесение изменений в любой из документов, Секретариат либо делает изменения, либо посылает Заявителю письменное уведомление по поводу конкретных изменений с просьбой внести Поправки и повторно предоставить документы в Комитет.</w:t>
      </w:r>
    </w:p>
    <w:p w:rsidR="00D72EA1" w:rsidRDefault="00D72EA1" w:rsidP="00D72EA1">
      <w:pPr>
        <w:spacing w:after="0"/>
        <w:jc w:val="center"/>
        <w:rPr>
          <w:rFonts w:ascii="Times New Roman" w:hAnsi="Times New Roman"/>
          <w:b/>
          <w:bCs/>
          <w:color w:val="000000"/>
          <w:sz w:val="32"/>
          <w:szCs w:val="28"/>
        </w:rPr>
      </w:pPr>
      <w:r w:rsidRPr="00F6230B">
        <w:rPr>
          <w:rFonts w:ascii="Times New Roman" w:hAnsi="Times New Roman"/>
          <w:color w:val="000000"/>
          <w:sz w:val="28"/>
          <w:szCs w:val="28"/>
        </w:rPr>
        <w:br w:type="page"/>
      </w:r>
      <w:r w:rsidRPr="00F6230B">
        <w:rPr>
          <w:rFonts w:ascii="Times New Roman" w:hAnsi="Times New Roman"/>
          <w:b/>
          <w:bCs/>
          <w:color w:val="000000"/>
          <w:sz w:val="32"/>
          <w:szCs w:val="28"/>
        </w:rPr>
        <w:lastRenderedPageBreak/>
        <w:t>IV. СОП: Последующее наблюдение за ходом исследования</w:t>
      </w:r>
      <w:r>
        <w:rPr>
          <w:rFonts w:ascii="Times New Roman" w:hAnsi="Times New Roman"/>
          <w:b/>
          <w:bCs/>
          <w:color w:val="000000"/>
          <w:sz w:val="32"/>
          <w:szCs w:val="28"/>
        </w:rPr>
        <w:t>.</w:t>
      </w:r>
    </w:p>
    <w:p w:rsidR="00D72EA1" w:rsidRPr="00F6230B" w:rsidRDefault="00D72EA1" w:rsidP="00D72EA1">
      <w:pPr>
        <w:spacing w:after="0"/>
        <w:jc w:val="center"/>
        <w:rPr>
          <w:rFonts w:ascii="Times New Roman" w:hAnsi="Times New Roman"/>
          <w:color w:val="000000"/>
          <w:sz w:val="32"/>
          <w:szCs w:val="28"/>
        </w:rPr>
      </w:pP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Описание процедуры (частоты, периодичности и условий) проведения последующего наблюдения за ходом исследования, по которому было принято положительное решение.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Последующее наблюдение может проводиться или в форме заочной экспертизы текущих данных по Протоколу (Программы) исследования или путём проведения контрольного визита в исследовательский центр для определения соответствия процесса проведения конкретного исследования требованиям по соблюдению прав участников исследования, GCP и условиям соответствующего Протокола.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Данная СОП применима ко всем видам экспертизы проведения исследования, ранее одобренного Комитетом.</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Рассмотрения требуют следующие события и обстоятельства, возникающие в ходе исследования:</w:t>
      </w:r>
    </w:p>
    <w:p w:rsidR="00D72EA1" w:rsidRPr="00F6230B" w:rsidRDefault="00D72EA1" w:rsidP="00D72EA1">
      <w:pPr>
        <w:numPr>
          <w:ilvl w:val="0"/>
          <w:numId w:val="10"/>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все Поправки к Протоколу, которые могут повлиять на соблюдение прав, безопасность и здоровье участников исследования или проведение самого исследования; </w:t>
      </w:r>
    </w:p>
    <w:p w:rsidR="00D72EA1" w:rsidRPr="00F6230B" w:rsidRDefault="00D72EA1" w:rsidP="00D72EA1">
      <w:pPr>
        <w:numPr>
          <w:ilvl w:val="0"/>
          <w:numId w:val="10"/>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серьёзные и непредвиденные нежелательные явления, связанные с проведением исследования или исследуемым продуктом, а также предпринятые в этой связи меры со стороны исследователей, спонсоров и официальных инстанций; </w:t>
      </w:r>
    </w:p>
    <w:p w:rsidR="00D72EA1" w:rsidRPr="00F6230B" w:rsidRDefault="00D72EA1" w:rsidP="00D72EA1">
      <w:pPr>
        <w:numPr>
          <w:ilvl w:val="0"/>
          <w:numId w:val="10"/>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любые события или новая информация, которые могут изменить соотношение польза/риск для участников исследования. </w:t>
      </w:r>
    </w:p>
    <w:p w:rsidR="00D72EA1" w:rsidRPr="00F6230B" w:rsidRDefault="00D72EA1" w:rsidP="00D72EA1">
      <w:pPr>
        <w:tabs>
          <w:tab w:val="num" w:pos="0"/>
        </w:tabs>
        <w:spacing w:after="0"/>
        <w:jc w:val="both"/>
        <w:rPr>
          <w:rFonts w:ascii="Times New Roman" w:hAnsi="Times New Roman"/>
          <w:color w:val="000000"/>
          <w:sz w:val="28"/>
          <w:szCs w:val="28"/>
        </w:rPr>
      </w:pPr>
      <w:r w:rsidRPr="00F6230B">
        <w:rPr>
          <w:rFonts w:ascii="Times New Roman" w:hAnsi="Times New Roman"/>
          <w:b/>
          <w:color w:val="000000"/>
          <w:sz w:val="28"/>
          <w:szCs w:val="28"/>
        </w:rPr>
        <w:tab/>
      </w:r>
      <w:r w:rsidRPr="00F6230B">
        <w:rPr>
          <w:rFonts w:ascii="Times New Roman" w:hAnsi="Times New Roman"/>
          <w:b/>
          <w:color w:val="000000"/>
          <w:sz w:val="28"/>
          <w:szCs w:val="28"/>
          <w:u w:val="single"/>
        </w:rPr>
        <w:t>Плановое наблюдение за ходом исследования включает</w:t>
      </w:r>
      <w:r w:rsidRPr="00F6230B">
        <w:rPr>
          <w:rFonts w:ascii="Times New Roman" w:hAnsi="Times New Roman"/>
          <w:color w:val="000000"/>
          <w:sz w:val="28"/>
          <w:szCs w:val="28"/>
        </w:rPr>
        <w:t>:</w:t>
      </w:r>
    </w:p>
    <w:p w:rsidR="00D72EA1" w:rsidRPr="00F6230B" w:rsidRDefault="00D72EA1" w:rsidP="00D72EA1">
      <w:pPr>
        <w:numPr>
          <w:ilvl w:val="0"/>
          <w:numId w:val="11"/>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отчёт о ходе исследования не реже 1 раза в год. При участии в биомедицинских исследованиях особо уязвимого контингента (дети, беременные, психически неполноценные, военнослужащие, заключённые, пожилые и т.д.) или по каким-либо другим причинам, </w:t>
      </w:r>
    </w:p>
    <w:p w:rsidR="00D72EA1" w:rsidRPr="00F6230B" w:rsidRDefault="00D72EA1" w:rsidP="00D72EA1">
      <w:pPr>
        <w:numPr>
          <w:ilvl w:val="0"/>
          <w:numId w:val="11"/>
        </w:numPr>
        <w:tabs>
          <w:tab w:val="clear" w:pos="720"/>
          <w:tab w:val="num" w:pos="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Комитет может рассматривать ход исследования чаще, в случаях  возник</w:t>
      </w:r>
      <w:r w:rsidRPr="00F6230B">
        <w:rPr>
          <w:rFonts w:ascii="Times New Roman" w:hAnsi="Times New Roman"/>
          <w:sz w:val="28"/>
          <w:szCs w:val="28"/>
        </w:rPr>
        <w:t>новения серьёзных нежелательных явлений в исследовательском центре, их</w:t>
      </w:r>
      <w:r w:rsidRPr="00F6230B">
        <w:rPr>
          <w:rFonts w:ascii="Times New Roman" w:hAnsi="Times New Roman"/>
          <w:color w:val="000000"/>
          <w:sz w:val="28"/>
          <w:szCs w:val="28"/>
        </w:rPr>
        <w:t xml:space="preserve"> связью с исследуемыми препаратами, количеством выбывших из исследования и т.д. Возможен внеплановый отчет главного исследователя по требованию ЛЭК.  </w:t>
      </w:r>
    </w:p>
    <w:p w:rsidR="00D72EA1" w:rsidRDefault="00D72EA1" w:rsidP="00D72EA1">
      <w:pPr>
        <w:spacing w:after="0"/>
        <w:jc w:val="center"/>
        <w:rPr>
          <w:rFonts w:ascii="Times New Roman" w:hAnsi="Times New Roman"/>
          <w:b/>
          <w:bCs/>
          <w:color w:val="000000"/>
          <w:sz w:val="32"/>
          <w:szCs w:val="36"/>
        </w:rPr>
      </w:pPr>
    </w:p>
    <w:p w:rsidR="00D72EA1" w:rsidRDefault="00D72EA1" w:rsidP="00D72EA1">
      <w:pPr>
        <w:spacing w:after="0"/>
        <w:jc w:val="center"/>
        <w:rPr>
          <w:rFonts w:ascii="Times New Roman" w:hAnsi="Times New Roman"/>
          <w:b/>
          <w:bCs/>
          <w:color w:val="000000"/>
          <w:sz w:val="32"/>
          <w:szCs w:val="36"/>
        </w:rPr>
      </w:pPr>
      <w:r w:rsidRPr="00F6230B">
        <w:rPr>
          <w:rFonts w:ascii="Times New Roman" w:hAnsi="Times New Roman"/>
          <w:b/>
          <w:bCs/>
          <w:color w:val="000000"/>
          <w:sz w:val="32"/>
          <w:szCs w:val="36"/>
        </w:rPr>
        <w:t>V. СОП: Документация и архивирование</w:t>
      </w:r>
      <w:r>
        <w:rPr>
          <w:rFonts w:ascii="Times New Roman" w:hAnsi="Times New Roman"/>
          <w:b/>
          <w:bCs/>
          <w:color w:val="000000"/>
          <w:sz w:val="32"/>
          <w:szCs w:val="36"/>
        </w:rPr>
        <w:t>.</w:t>
      </w:r>
    </w:p>
    <w:p w:rsidR="00D72EA1" w:rsidRPr="00F6230B" w:rsidRDefault="00D72EA1" w:rsidP="00D72EA1">
      <w:pPr>
        <w:spacing w:after="0"/>
        <w:jc w:val="center"/>
        <w:rPr>
          <w:rFonts w:ascii="Times New Roman" w:hAnsi="Times New Roman"/>
          <w:color w:val="000000"/>
          <w:sz w:val="32"/>
          <w:szCs w:val="36"/>
        </w:rPr>
      </w:pP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lastRenderedPageBreak/>
        <w:t>Стандартные операционные процедуры по безопасному хранению документов в установленном порядке в течение определённого периода времени, как гарантия конфиденциальности и возможности повторного использования в любое время. Все документы, хранящиеся в Комитете, можно условно разделить на три большие группы:</w:t>
      </w:r>
    </w:p>
    <w:p w:rsidR="00D72EA1" w:rsidRPr="00F6230B" w:rsidRDefault="00D72EA1" w:rsidP="00D72EA1">
      <w:pPr>
        <w:numPr>
          <w:ilvl w:val="0"/>
          <w:numId w:val="12"/>
        </w:numPr>
        <w:tabs>
          <w:tab w:val="clear" w:pos="720"/>
          <w:tab w:val="num" w:pos="0"/>
          <w:tab w:val="left" w:pos="567"/>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Документы, регламентирующие работу Комитета: </w:t>
      </w:r>
    </w:p>
    <w:p w:rsidR="00D72EA1" w:rsidRPr="00F6230B" w:rsidRDefault="00D72EA1" w:rsidP="00D72EA1">
      <w:pPr>
        <w:numPr>
          <w:ilvl w:val="1"/>
          <w:numId w:val="12"/>
        </w:numPr>
        <w:tabs>
          <w:tab w:val="num" w:pos="426"/>
          <w:tab w:val="left" w:pos="567"/>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Положение о Комитете; </w:t>
      </w:r>
    </w:p>
    <w:p w:rsidR="00D72EA1" w:rsidRPr="00F6230B" w:rsidRDefault="00D72EA1" w:rsidP="00D72EA1">
      <w:pPr>
        <w:numPr>
          <w:ilvl w:val="1"/>
          <w:numId w:val="12"/>
        </w:numPr>
        <w:tabs>
          <w:tab w:val="num" w:pos="426"/>
          <w:tab w:val="left" w:pos="567"/>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Стандартные операционные (рабочие) процедуры (СОР). </w:t>
      </w:r>
    </w:p>
    <w:p w:rsidR="00D72EA1" w:rsidRPr="00F6230B" w:rsidRDefault="00D72EA1" w:rsidP="00D72EA1">
      <w:pPr>
        <w:numPr>
          <w:ilvl w:val="0"/>
          <w:numId w:val="12"/>
        </w:numPr>
        <w:tabs>
          <w:tab w:val="clear" w:pos="720"/>
          <w:tab w:val="num" w:pos="0"/>
          <w:tab w:val="left" w:pos="567"/>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Текущие рабочие документы: </w:t>
      </w:r>
    </w:p>
    <w:p w:rsidR="00D72EA1" w:rsidRPr="00F6230B" w:rsidRDefault="00D72EA1" w:rsidP="00D72EA1">
      <w:pPr>
        <w:numPr>
          <w:ilvl w:val="1"/>
          <w:numId w:val="12"/>
        </w:numPr>
        <w:tabs>
          <w:tab w:val="num" w:pos="0"/>
          <w:tab w:val="left" w:pos="567"/>
        </w:tabs>
        <w:spacing w:after="0"/>
        <w:ind w:left="0" w:firstLine="0"/>
        <w:jc w:val="both"/>
        <w:rPr>
          <w:rFonts w:ascii="Times New Roman" w:hAnsi="Times New Roman"/>
          <w:b/>
          <w:color w:val="000000"/>
          <w:sz w:val="28"/>
          <w:szCs w:val="28"/>
        </w:rPr>
      </w:pPr>
      <w:r w:rsidRPr="00F6230B">
        <w:rPr>
          <w:rFonts w:ascii="Times New Roman" w:hAnsi="Times New Roman"/>
          <w:b/>
          <w:color w:val="000000"/>
          <w:sz w:val="28"/>
          <w:szCs w:val="28"/>
        </w:rPr>
        <w:t xml:space="preserve">регулярные ежегодные отчёты Комитета; </w:t>
      </w:r>
    </w:p>
    <w:p w:rsidR="00D72EA1" w:rsidRPr="00F6230B" w:rsidRDefault="00D72EA1" w:rsidP="00D72EA1">
      <w:pPr>
        <w:numPr>
          <w:ilvl w:val="1"/>
          <w:numId w:val="12"/>
        </w:numPr>
        <w:tabs>
          <w:tab w:val="num" w:pos="0"/>
          <w:tab w:val="left" w:pos="567"/>
        </w:tabs>
        <w:spacing w:after="0"/>
        <w:ind w:left="0" w:firstLine="0"/>
        <w:jc w:val="both"/>
        <w:rPr>
          <w:rFonts w:ascii="Times New Roman" w:hAnsi="Times New Roman"/>
          <w:b/>
          <w:color w:val="000000"/>
          <w:sz w:val="28"/>
          <w:szCs w:val="28"/>
        </w:rPr>
      </w:pPr>
      <w:r w:rsidRPr="00F6230B">
        <w:rPr>
          <w:rFonts w:ascii="Times New Roman" w:hAnsi="Times New Roman"/>
          <w:b/>
          <w:color w:val="000000"/>
          <w:sz w:val="28"/>
          <w:szCs w:val="28"/>
        </w:rPr>
        <w:t xml:space="preserve">профессиональные биографии членов Комитета; </w:t>
      </w:r>
    </w:p>
    <w:p w:rsidR="00D72EA1" w:rsidRPr="00F6230B" w:rsidRDefault="00D72EA1" w:rsidP="00D72EA1">
      <w:pPr>
        <w:numPr>
          <w:ilvl w:val="1"/>
          <w:numId w:val="12"/>
        </w:numPr>
        <w:tabs>
          <w:tab w:val="num" w:pos="0"/>
          <w:tab w:val="left" w:pos="567"/>
        </w:tabs>
        <w:spacing w:after="0"/>
        <w:ind w:left="0" w:firstLine="0"/>
        <w:jc w:val="both"/>
        <w:rPr>
          <w:rFonts w:ascii="Times New Roman" w:hAnsi="Times New Roman"/>
          <w:b/>
          <w:color w:val="000000"/>
          <w:sz w:val="28"/>
          <w:szCs w:val="28"/>
        </w:rPr>
      </w:pPr>
      <w:r w:rsidRPr="00F6230B">
        <w:rPr>
          <w:rFonts w:ascii="Times New Roman" w:hAnsi="Times New Roman"/>
          <w:b/>
          <w:color w:val="000000"/>
          <w:sz w:val="28"/>
          <w:szCs w:val="28"/>
        </w:rPr>
        <w:t xml:space="preserve">соглашения о конфиденциальности; </w:t>
      </w:r>
    </w:p>
    <w:p w:rsidR="00D72EA1" w:rsidRPr="00F6230B" w:rsidRDefault="00D72EA1" w:rsidP="00D72EA1">
      <w:pPr>
        <w:numPr>
          <w:ilvl w:val="1"/>
          <w:numId w:val="12"/>
        </w:numPr>
        <w:tabs>
          <w:tab w:val="num" w:pos="0"/>
          <w:tab w:val="left" w:pos="567"/>
        </w:tabs>
        <w:spacing w:after="0"/>
        <w:ind w:left="0" w:firstLine="0"/>
        <w:jc w:val="both"/>
        <w:rPr>
          <w:rFonts w:ascii="Times New Roman" w:hAnsi="Times New Roman"/>
          <w:color w:val="000000"/>
          <w:sz w:val="28"/>
          <w:szCs w:val="28"/>
        </w:rPr>
      </w:pPr>
      <w:r w:rsidRPr="00F6230B">
        <w:rPr>
          <w:rFonts w:ascii="Times New Roman" w:hAnsi="Times New Roman"/>
          <w:b/>
          <w:color w:val="000000"/>
          <w:sz w:val="28"/>
          <w:szCs w:val="28"/>
        </w:rPr>
        <w:t>повестки и протоколы заседаний</w:t>
      </w:r>
      <w:r w:rsidRPr="00F6230B">
        <w:rPr>
          <w:rFonts w:ascii="Times New Roman" w:hAnsi="Times New Roman"/>
          <w:color w:val="000000"/>
          <w:sz w:val="28"/>
          <w:szCs w:val="28"/>
        </w:rPr>
        <w:t xml:space="preserve">;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Ответственностью секретариата Комитета является обеспечение правильной подготовки, распространения и делопроизводства всех файлов, их безопасного хранения в установленном порядке в течение определённого периода времени, как гарантия конфиденциальности и возможности повторного использования в любое время.</w:t>
      </w:r>
    </w:p>
    <w:p w:rsidR="00D72EA1" w:rsidRPr="00F6230B" w:rsidRDefault="00D72EA1" w:rsidP="00D72EA1">
      <w:pPr>
        <w:numPr>
          <w:ilvl w:val="0"/>
          <w:numId w:val="13"/>
        </w:numPr>
        <w:tabs>
          <w:tab w:val="clear" w:pos="720"/>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Документы, непосредственно относящиеся к исследованиям:</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материалы, представляемые для рассмотрения (обязательно имя спонсора и имя главного исследователя с контактной информацией, и название Протокола исследования); </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заключение эксперта по протоколу; </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копия решения, отосланного Заявителю; </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корреспонденция; </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все материалы, полученные в процессе наблюдения за ходом исследования; </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извещение о завершении, приостановке или досрочном прекращении исследования; </w:t>
      </w:r>
    </w:p>
    <w:p w:rsidR="00D72EA1" w:rsidRPr="00F6230B" w:rsidRDefault="00D72EA1" w:rsidP="00D72EA1">
      <w:pPr>
        <w:numPr>
          <w:ilvl w:val="1"/>
          <w:numId w:val="13"/>
        </w:numPr>
        <w:tabs>
          <w:tab w:val="left" w:pos="284"/>
        </w:tabs>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заключительный отчёт по исследованию. </w:t>
      </w:r>
    </w:p>
    <w:p w:rsidR="00D72EA1" w:rsidRPr="00F6230B" w:rsidRDefault="00D72EA1" w:rsidP="00D72EA1">
      <w:pPr>
        <w:spacing w:after="0"/>
        <w:jc w:val="both"/>
        <w:rPr>
          <w:rFonts w:ascii="Times New Roman" w:hAnsi="Times New Roman"/>
          <w:sz w:val="28"/>
          <w:szCs w:val="28"/>
        </w:rPr>
      </w:pPr>
      <w:r w:rsidRPr="00F6230B">
        <w:rPr>
          <w:rFonts w:ascii="Times New Roman" w:hAnsi="Times New Roman"/>
          <w:sz w:val="28"/>
          <w:szCs w:val="28"/>
        </w:rPr>
        <w:br w:type="page"/>
      </w:r>
    </w:p>
    <w:p w:rsidR="00D72EA1" w:rsidRDefault="00D72EA1" w:rsidP="00D72EA1">
      <w:pPr>
        <w:spacing w:after="0"/>
        <w:jc w:val="center"/>
        <w:rPr>
          <w:rFonts w:ascii="Times New Roman" w:hAnsi="Times New Roman"/>
          <w:b/>
          <w:bCs/>
          <w:color w:val="000000"/>
          <w:sz w:val="32"/>
          <w:szCs w:val="28"/>
        </w:rPr>
      </w:pPr>
      <w:r w:rsidRPr="00F6230B">
        <w:rPr>
          <w:rFonts w:ascii="Times New Roman" w:hAnsi="Times New Roman"/>
          <w:b/>
          <w:bCs/>
          <w:color w:val="000000"/>
          <w:sz w:val="32"/>
          <w:szCs w:val="28"/>
        </w:rPr>
        <w:lastRenderedPageBreak/>
        <w:t>VI. СОП: Инициативные исследования</w:t>
      </w:r>
    </w:p>
    <w:p w:rsidR="00D72EA1" w:rsidRDefault="00D72EA1" w:rsidP="00D72EA1">
      <w:pPr>
        <w:spacing w:after="0"/>
        <w:jc w:val="center"/>
        <w:rPr>
          <w:rFonts w:ascii="Times New Roman" w:hAnsi="Times New Roman"/>
          <w:b/>
          <w:color w:val="000000"/>
          <w:sz w:val="32"/>
          <w:szCs w:val="28"/>
        </w:rPr>
      </w:pPr>
      <w:r>
        <w:rPr>
          <w:rFonts w:ascii="Times New Roman" w:hAnsi="Times New Roman"/>
          <w:b/>
          <w:bCs/>
          <w:color w:val="000000"/>
          <w:sz w:val="32"/>
          <w:szCs w:val="28"/>
        </w:rPr>
        <w:t xml:space="preserve"> </w:t>
      </w:r>
      <w:r w:rsidRPr="00F6230B">
        <w:rPr>
          <w:rFonts w:ascii="Times New Roman" w:hAnsi="Times New Roman"/>
          <w:b/>
          <w:color w:val="000000"/>
          <w:sz w:val="32"/>
          <w:szCs w:val="28"/>
        </w:rPr>
        <w:t>(диссертационные работы)</w:t>
      </w:r>
      <w:r>
        <w:rPr>
          <w:rFonts w:ascii="Times New Roman" w:hAnsi="Times New Roman"/>
          <w:b/>
          <w:color w:val="000000"/>
          <w:sz w:val="32"/>
          <w:szCs w:val="28"/>
        </w:rPr>
        <w:t>.</w:t>
      </w:r>
    </w:p>
    <w:p w:rsidR="00D72EA1" w:rsidRPr="00F6230B" w:rsidRDefault="00D72EA1" w:rsidP="00D72EA1">
      <w:pPr>
        <w:spacing w:after="0"/>
        <w:jc w:val="center"/>
        <w:rPr>
          <w:rFonts w:ascii="Times New Roman" w:hAnsi="Times New Roman"/>
          <w:b/>
          <w:color w:val="000000"/>
          <w:sz w:val="32"/>
          <w:szCs w:val="28"/>
        </w:rPr>
      </w:pP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Инициативные исследования (диссертационные работы) являются также первичной экспертизой, однако, учитывая актуальность этого раздела и особенности, присущие этому виду экспертизы, мы выделяем это в отдельный СОП. </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 xml:space="preserve">Согласно Бюллетеню Высшей Аттестационной Комиссии (ВАК) Министерства Образования РФ №3 от 2002 г. </w:t>
      </w:r>
      <w:r w:rsidRPr="00F6230B">
        <w:rPr>
          <w:rFonts w:ascii="Times New Roman" w:hAnsi="Times New Roman"/>
          <w:b/>
          <w:bCs/>
          <w:color w:val="000000"/>
          <w:sz w:val="28"/>
          <w:szCs w:val="28"/>
        </w:rPr>
        <w:t>"О порядке проведения биомедицинских исследований у человека"</w:t>
      </w:r>
      <w:r w:rsidRPr="00F6230B">
        <w:rPr>
          <w:rFonts w:ascii="Times New Roman" w:hAnsi="Times New Roman"/>
          <w:color w:val="000000"/>
          <w:sz w:val="28"/>
          <w:szCs w:val="28"/>
        </w:rPr>
        <w:t>:</w:t>
      </w:r>
      <w:r>
        <w:rPr>
          <w:rFonts w:ascii="Times New Roman" w:hAnsi="Times New Roman"/>
          <w:color w:val="000000"/>
          <w:sz w:val="28"/>
          <w:szCs w:val="28"/>
        </w:rPr>
        <w:t xml:space="preserve"> </w:t>
      </w:r>
      <w:r w:rsidRPr="00F6230B">
        <w:rPr>
          <w:rFonts w:ascii="Times New Roman" w:hAnsi="Times New Roman"/>
          <w:color w:val="000000"/>
          <w:sz w:val="28"/>
          <w:szCs w:val="28"/>
        </w:rPr>
        <w:t xml:space="preserve"> "Экспертный совет по медицине ВАК Минобразования России обращает внимание руководителей диссертационных советов, что при принятии к рассмотрению и защите диссертаций, тематика которых связана с использованием лекарственных средств (как зарегистрированных, так и новых, находящихся на рассмотрении), методов диагностики и лечения у человека, необходимо проверять их соответствие международным и российским законодательным актам в юридических и этических принципах медико-биологических исследований у человека".</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"Таким образом, при планировании научно-исследовательских клинических работ с привлечением человека в качестве объекта исследования соискатель учёной степени должен строго руководствоваться нормативной и регламентирующей документацией Минздрава России, а также получить письменное информированное согласие лиц, участвующих в биомедицинском исследовании, либо их законных представителей и одобрение на проведение исследования независимого локального этического комитета".</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"Без соблюдения всех вышеуказанных требований диссертация не может быть принята к рассмотрению диссертационными советами".</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Процедура этической экспертизы диссертационных работ должна проводиться перед утверждением темы на Учёном Совете, а также может проводиться в процессе выполнения работы, если работа уже начата.</w:t>
      </w:r>
    </w:p>
    <w:p w:rsidR="00D72EA1" w:rsidRPr="00F6230B" w:rsidRDefault="00D72EA1" w:rsidP="00D72EA1">
      <w:pPr>
        <w:spacing w:after="0"/>
        <w:ind w:firstLine="708"/>
        <w:jc w:val="both"/>
        <w:rPr>
          <w:rFonts w:ascii="Times New Roman" w:hAnsi="Times New Roman"/>
          <w:color w:val="000000"/>
          <w:sz w:val="28"/>
          <w:szCs w:val="28"/>
        </w:rPr>
      </w:pPr>
      <w:r w:rsidRPr="00F6230B">
        <w:rPr>
          <w:rFonts w:ascii="Times New Roman" w:hAnsi="Times New Roman"/>
          <w:color w:val="000000"/>
          <w:sz w:val="28"/>
          <w:szCs w:val="28"/>
        </w:rPr>
        <w:t>Исполнитель подаёт в ЛЭК за срок, оговоренный СОП (14 дней) до планируемого заседания следующие документы:</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аннотацию диссертационной работы; </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протокол планируемого исследования; </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краткую аннотацию на используемые лекарственные препараты; </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профессиональную автобиографию исследователя и его научного руководителя (на русском языке); </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lastRenderedPageBreak/>
        <w:t xml:space="preserve">форму информированного согласия и информацию для пациента (если необходимо); </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color w:val="000000"/>
          <w:sz w:val="28"/>
          <w:szCs w:val="28"/>
        </w:rPr>
        <w:t xml:space="preserve">индивидуальную Регистрационную Карту (ИРК) пациента (если необходимо); </w:t>
      </w:r>
    </w:p>
    <w:p w:rsidR="00D72EA1" w:rsidRPr="00F6230B" w:rsidRDefault="00D72EA1" w:rsidP="00D72EA1">
      <w:pPr>
        <w:numPr>
          <w:ilvl w:val="0"/>
          <w:numId w:val="14"/>
        </w:numPr>
        <w:spacing w:after="0"/>
        <w:ind w:left="0" w:firstLine="0"/>
        <w:jc w:val="both"/>
        <w:rPr>
          <w:rFonts w:ascii="Times New Roman" w:hAnsi="Times New Roman"/>
          <w:color w:val="000000"/>
          <w:sz w:val="28"/>
          <w:szCs w:val="28"/>
        </w:rPr>
      </w:pPr>
      <w:r w:rsidRPr="00F6230B">
        <w:rPr>
          <w:rFonts w:ascii="Times New Roman" w:hAnsi="Times New Roman"/>
          <w:sz w:val="28"/>
          <w:szCs w:val="28"/>
        </w:rPr>
        <w:t xml:space="preserve">сертификаты исследователя по Качественной Клинической Практике (GCP) и/или Качественной Лабораторной Практике (GLP) </w:t>
      </w:r>
      <w:r>
        <w:rPr>
          <w:rFonts w:ascii="Times New Roman" w:hAnsi="Times New Roman"/>
          <w:sz w:val="28"/>
          <w:szCs w:val="28"/>
        </w:rPr>
        <w:t>(</w:t>
      </w:r>
      <w:r w:rsidRPr="00F6230B">
        <w:rPr>
          <w:rFonts w:ascii="Times New Roman" w:hAnsi="Times New Roman"/>
          <w:sz w:val="28"/>
          <w:szCs w:val="28"/>
        </w:rPr>
        <w:t>если таковые имеются</w:t>
      </w:r>
      <w:r>
        <w:rPr>
          <w:rFonts w:ascii="Times New Roman" w:hAnsi="Times New Roman"/>
          <w:sz w:val="28"/>
          <w:szCs w:val="28"/>
        </w:rPr>
        <w:t>)</w:t>
      </w:r>
      <w:r w:rsidRPr="00F6230B">
        <w:rPr>
          <w:rFonts w:ascii="Times New Roman" w:hAnsi="Times New Roman"/>
          <w:sz w:val="28"/>
          <w:szCs w:val="28"/>
        </w:rPr>
        <w:t>.</w:t>
      </w:r>
      <w:r w:rsidRPr="00F6230B">
        <w:rPr>
          <w:rFonts w:ascii="Times New Roman" w:hAnsi="Times New Roman"/>
          <w:color w:val="FF0000"/>
          <w:sz w:val="28"/>
          <w:szCs w:val="28"/>
        </w:rPr>
        <w:t xml:space="preserve">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 xml:space="preserve">Технический секретарь осуществляет регистрацию документов, подаваемых в ЛЭК. </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color w:val="000000"/>
          <w:sz w:val="28"/>
          <w:szCs w:val="28"/>
        </w:rPr>
        <w:t xml:space="preserve">Председатель или </w:t>
      </w:r>
      <w:r>
        <w:rPr>
          <w:rFonts w:ascii="Times New Roman" w:hAnsi="Times New Roman"/>
          <w:color w:val="000000"/>
          <w:sz w:val="28"/>
          <w:szCs w:val="28"/>
        </w:rPr>
        <w:t xml:space="preserve"> з</w:t>
      </w:r>
      <w:r w:rsidRPr="00F6230B">
        <w:rPr>
          <w:rFonts w:ascii="Times New Roman" w:hAnsi="Times New Roman"/>
          <w:color w:val="000000"/>
          <w:sz w:val="28"/>
          <w:szCs w:val="28"/>
        </w:rPr>
        <w:t>аместитель Председателя равномерно распределяют все диссертационные работы между членами Комитета для проведения экспертизы и \или экспертами. Эксперт  изучает предоставленные документы и со</w:t>
      </w:r>
      <w:r w:rsidRPr="00F6230B">
        <w:rPr>
          <w:rFonts w:ascii="Times New Roman" w:hAnsi="Times New Roman"/>
          <w:sz w:val="28"/>
          <w:szCs w:val="28"/>
        </w:rPr>
        <w:t xml:space="preserve">ставляет экспертное заключение. </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sz w:val="28"/>
          <w:szCs w:val="28"/>
        </w:rPr>
        <w:t xml:space="preserve">На  заседании экспертные заключения по кандидатской диссертации предоставляет научный руководитель, планируемого исследования, в качестве приглашенного эксперта. </w:t>
      </w:r>
    </w:p>
    <w:p w:rsidR="00D72EA1" w:rsidRPr="00F6230B" w:rsidRDefault="00D72EA1" w:rsidP="00D72EA1">
      <w:pPr>
        <w:spacing w:after="0"/>
        <w:ind w:firstLine="567"/>
        <w:jc w:val="both"/>
        <w:rPr>
          <w:rFonts w:ascii="Times New Roman" w:hAnsi="Times New Roman"/>
          <w:sz w:val="28"/>
          <w:szCs w:val="28"/>
        </w:rPr>
      </w:pPr>
      <w:r w:rsidRPr="00F6230B">
        <w:rPr>
          <w:rFonts w:ascii="Times New Roman" w:hAnsi="Times New Roman"/>
          <w:sz w:val="28"/>
          <w:szCs w:val="28"/>
        </w:rPr>
        <w:t xml:space="preserve">На  заседании экспертные заключения по докторской  диссертации предоставляет диссертант без приглашенного эксперта.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sz w:val="28"/>
          <w:szCs w:val="28"/>
        </w:rPr>
        <w:t>При необходимости этические аспекты работы могут быть оценены неза</w:t>
      </w:r>
      <w:r w:rsidRPr="00F6230B">
        <w:rPr>
          <w:rFonts w:ascii="Times New Roman" w:hAnsi="Times New Roman"/>
          <w:color w:val="000000"/>
          <w:sz w:val="28"/>
          <w:szCs w:val="28"/>
        </w:rPr>
        <w:t xml:space="preserve">висимым экспертом, мнение которого будет учтено при принятии решения Комитета. Принятое Комитетом решение фиксируется в протоколе заседания. </w:t>
      </w:r>
    </w:p>
    <w:p w:rsidR="00D72EA1" w:rsidRPr="00F6230B" w:rsidRDefault="00D72EA1" w:rsidP="00D72EA1">
      <w:pPr>
        <w:spacing w:after="0"/>
        <w:ind w:firstLine="567"/>
        <w:jc w:val="both"/>
        <w:rPr>
          <w:rFonts w:ascii="Times New Roman" w:hAnsi="Times New Roman"/>
          <w:color w:val="000000"/>
          <w:sz w:val="28"/>
          <w:szCs w:val="28"/>
        </w:rPr>
      </w:pPr>
      <w:r w:rsidRPr="00F6230B">
        <w:rPr>
          <w:rFonts w:ascii="Times New Roman" w:hAnsi="Times New Roman"/>
          <w:color w:val="000000"/>
          <w:sz w:val="28"/>
          <w:szCs w:val="28"/>
        </w:rPr>
        <w:t>В срок, установленный СОП данного Комитета, исследователю диссертанту на руки предоставляется Выписка из протокола заседания Комитета с обязательным указанием конфликта интересов, если он имел место.</w:t>
      </w:r>
    </w:p>
    <w:p w:rsidR="00FC1678" w:rsidRPr="00CE03C2" w:rsidRDefault="00D72EA1" w:rsidP="00D72EA1">
      <w:pPr>
        <w:rPr>
          <w:rFonts w:ascii="Times New Roman" w:hAnsi="Times New Roman"/>
          <w:sz w:val="24"/>
          <w:szCs w:val="24"/>
        </w:rPr>
      </w:pPr>
      <w:r>
        <w:rPr>
          <w:rFonts w:ascii="Times New Roman" w:hAnsi="Times New Roman"/>
          <w:sz w:val="28"/>
          <w:szCs w:val="28"/>
        </w:rPr>
        <w:t xml:space="preserve"> </w:t>
      </w:r>
      <w:r w:rsidRPr="00F6230B">
        <w:rPr>
          <w:rFonts w:ascii="Times New Roman" w:hAnsi="Times New Roman"/>
          <w:sz w:val="28"/>
          <w:szCs w:val="28"/>
        </w:rPr>
        <w:br w:type="page"/>
      </w:r>
      <w:bookmarkStart w:id="0" w:name="_GoBack"/>
      <w:bookmarkEnd w:id="0"/>
    </w:p>
    <w:sectPr w:rsidR="00FC1678" w:rsidRPr="00CE03C2" w:rsidSect="0096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62" w:rsidRDefault="00D72EA1" w:rsidP="00F55BCE">
    <w:pPr>
      <w:pStyle w:val="a9"/>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FB6862" w:rsidRDefault="00D72EA1" w:rsidP="00F55BC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62" w:rsidRDefault="00D72EA1">
    <w:pPr>
      <w:pStyle w:val="a9"/>
      <w:jc w:val="center"/>
    </w:pPr>
    <w:r>
      <w:fldChar w:fldCharType="begin"/>
    </w:r>
    <w:r>
      <w:instrText xml:space="preserve"> PAGE   \* MERGEFORMAT </w:instrText>
    </w:r>
    <w:r>
      <w:fldChar w:fldCharType="separate"/>
    </w:r>
    <w:r>
      <w:rPr>
        <w:noProof/>
      </w:rPr>
      <w:t>17</w:t>
    </w:r>
    <w:r>
      <w:rPr>
        <w:noProof/>
      </w:rPr>
      <w:fldChar w:fldCharType="end"/>
    </w:r>
  </w:p>
  <w:p w:rsidR="00FB6862" w:rsidRDefault="00D72EA1" w:rsidP="00F55BCE">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111"/>
    <w:multiLevelType w:val="multilevel"/>
    <w:tmpl w:val="61C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69AB"/>
    <w:multiLevelType w:val="hybridMultilevel"/>
    <w:tmpl w:val="4394D0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44D6A"/>
    <w:multiLevelType w:val="multilevel"/>
    <w:tmpl w:val="54F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21BEF"/>
    <w:multiLevelType w:val="hybridMultilevel"/>
    <w:tmpl w:val="C978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552C5"/>
    <w:multiLevelType w:val="multilevel"/>
    <w:tmpl w:val="4C8CF50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2A9B352C"/>
    <w:multiLevelType w:val="hybridMultilevel"/>
    <w:tmpl w:val="3D66D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E648F"/>
    <w:multiLevelType w:val="multilevel"/>
    <w:tmpl w:val="2314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D395C"/>
    <w:multiLevelType w:val="multilevel"/>
    <w:tmpl w:val="55D41C9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173EC"/>
    <w:multiLevelType w:val="multilevel"/>
    <w:tmpl w:val="EE9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C3C0C"/>
    <w:multiLevelType w:val="hybridMultilevel"/>
    <w:tmpl w:val="CFF2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F10A9"/>
    <w:multiLevelType w:val="hybridMultilevel"/>
    <w:tmpl w:val="B73AB2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0690F9B"/>
    <w:multiLevelType w:val="multilevel"/>
    <w:tmpl w:val="BE0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C37FB"/>
    <w:multiLevelType w:val="hybridMultilevel"/>
    <w:tmpl w:val="934E9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8A56141"/>
    <w:multiLevelType w:val="multilevel"/>
    <w:tmpl w:val="794E25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4B5E36"/>
    <w:multiLevelType w:val="hybridMultilevel"/>
    <w:tmpl w:val="ED5C9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5"/>
  </w:num>
  <w:num w:numId="8">
    <w:abstractNumId w:val="11"/>
  </w:num>
  <w:num w:numId="9">
    <w:abstractNumId w:val="6"/>
  </w:num>
  <w:num w:numId="10">
    <w:abstractNumId w:val="8"/>
  </w:num>
  <w:num w:numId="11">
    <w:abstractNumId w:val="2"/>
  </w:num>
  <w:num w:numId="12">
    <w:abstractNumId w:val="13"/>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0"/>
    <w:rsid w:val="00000644"/>
    <w:rsid w:val="00002DD5"/>
    <w:rsid w:val="00014AFF"/>
    <w:rsid w:val="00026D3B"/>
    <w:rsid w:val="00030651"/>
    <w:rsid w:val="00055E1E"/>
    <w:rsid w:val="00057D47"/>
    <w:rsid w:val="000663F6"/>
    <w:rsid w:val="000679CE"/>
    <w:rsid w:val="00091D25"/>
    <w:rsid w:val="000A10AF"/>
    <w:rsid w:val="000A634B"/>
    <w:rsid w:val="000B7DAA"/>
    <w:rsid w:val="000C00F2"/>
    <w:rsid w:val="000C6517"/>
    <w:rsid w:val="000E0224"/>
    <w:rsid w:val="000F3BB5"/>
    <w:rsid w:val="000F7652"/>
    <w:rsid w:val="001005DF"/>
    <w:rsid w:val="001061BA"/>
    <w:rsid w:val="00127FEA"/>
    <w:rsid w:val="0013683C"/>
    <w:rsid w:val="00142D9A"/>
    <w:rsid w:val="00154996"/>
    <w:rsid w:val="00184CB8"/>
    <w:rsid w:val="001A5DB3"/>
    <w:rsid w:val="001B2E73"/>
    <w:rsid w:val="001C08AD"/>
    <w:rsid w:val="001C189F"/>
    <w:rsid w:val="001C5AAE"/>
    <w:rsid w:val="0020469E"/>
    <w:rsid w:val="00210D93"/>
    <w:rsid w:val="00231ACD"/>
    <w:rsid w:val="00273365"/>
    <w:rsid w:val="0027679C"/>
    <w:rsid w:val="002B1276"/>
    <w:rsid w:val="003379E9"/>
    <w:rsid w:val="00351F6E"/>
    <w:rsid w:val="00375E30"/>
    <w:rsid w:val="00381E6F"/>
    <w:rsid w:val="0039156B"/>
    <w:rsid w:val="003B1BBB"/>
    <w:rsid w:val="003C1B7C"/>
    <w:rsid w:val="003E20E9"/>
    <w:rsid w:val="003E654C"/>
    <w:rsid w:val="003E73BC"/>
    <w:rsid w:val="003F2AE5"/>
    <w:rsid w:val="00414596"/>
    <w:rsid w:val="00416E22"/>
    <w:rsid w:val="0041713B"/>
    <w:rsid w:val="00420E41"/>
    <w:rsid w:val="00421A22"/>
    <w:rsid w:val="0046372D"/>
    <w:rsid w:val="004969EF"/>
    <w:rsid w:val="004A17EA"/>
    <w:rsid w:val="004A356A"/>
    <w:rsid w:val="004C3A68"/>
    <w:rsid w:val="004D03D0"/>
    <w:rsid w:val="004D5E86"/>
    <w:rsid w:val="004E1148"/>
    <w:rsid w:val="004F397D"/>
    <w:rsid w:val="004F67D0"/>
    <w:rsid w:val="00510EFF"/>
    <w:rsid w:val="00521AC9"/>
    <w:rsid w:val="005334BC"/>
    <w:rsid w:val="0053500F"/>
    <w:rsid w:val="0054015A"/>
    <w:rsid w:val="0055700E"/>
    <w:rsid w:val="0059225C"/>
    <w:rsid w:val="005A7972"/>
    <w:rsid w:val="005B7452"/>
    <w:rsid w:val="005C483F"/>
    <w:rsid w:val="005E0E09"/>
    <w:rsid w:val="00611209"/>
    <w:rsid w:val="00614B94"/>
    <w:rsid w:val="006155AB"/>
    <w:rsid w:val="006163D1"/>
    <w:rsid w:val="00620CC0"/>
    <w:rsid w:val="00626651"/>
    <w:rsid w:val="00636D22"/>
    <w:rsid w:val="00670540"/>
    <w:rsid w:val="00671500"/>
    <w:rsid w:val="00672F47"/>
    <w:rsid w:val="00684276"/>
    <w:rsid w:val="006A790D"/>
    <w:rsid w:val="006D274B"/>
    <w:rsid w:val="006D4FE6"/>
    <w:rsid w:val="00732950"/>
    <w:rsid w:val="0073408B"/>
    <w:rsid w:val="007463CE"/>
    <w:rsid w:val="00756454"/>
    <w:rsid w:val="007602EE"/>
    <w:rsid w:val="007633E1"/>
    <w:rsid w:val="00767D69"/>
    <w:rsid w:val="00767D9F"/>
    <w:rsid w:val="007725E5"/>
    <w:rsid w:val="007849A5"/>
    <w:rsid w:val="007E0501"/>
    <w:rsid w:val="007E17B3"/>
    <w:rsid w:val="007F3737"/>
    <w:rsid w:val="007F4962"/>
    <w:rsid w:val="008220D8"/>
    <w:rsid w:val="00822235"/>
    <w:rsid w:val="00827837"/>
    <w:rsid w:val="00835F65"/>
    <w:rsid w:val="008442B3"/>
    <w:rsid w:val="00851563"/>
    <w:rsid w:val="00853350"/>
    <w:rsid w:val="00854369"/>
    <w:rsid w:val="00856D73"/>
    <w:rsid w:val="00861AA2"/>
    <w:rsid w:val="00864F90"/>
    <w:rsid w:val="008709B6"/>
    <w:rsid w:val="00871E6E"/>
    <w:rsid w:val="008A4A00"/>
    <w:rsid w:val="008C00CA"/>
    <w:rsid w:val="008C193B"/>
    <w:rsid w:val="008D1104"/>
    <w:rsid w:val="008D2948"/>
    <w:rsid w:val="008D31BC"/>
    <w:rsid w:val="008D3A30"/>
    <w:rsid w:val="008D6AC1"/>
    <w:rsid w:val="00901804"/>
    <w:rsid w:val="00921AB1"/>
    <w:rsid w:val="00934400"/>
    <w:rsid w:val="00934615"/>
    <w:rsid w:val="009456D0"/>
    <w:rsid w:val="00962B7E"/>
    <w:rsid w:val="009647AF"/>
    <w:rsid w:val="00964B87"/>
    <w:rsid w:val="00966818"/>
    <w:rsid w:val="00971D43"/>
    <w:rsid w:val="009829AA"/>
    <w:rsid w:val="009A0054"/>
    <w:rsid w:val="009A01D7"/>
    <w:rsid w:val="009C0975"/>
    <w:rsid w:val="009C6660"/>
    <w:rsid w:val="009E1166"/>
    <w:rsid w:val="00A1237E"/>
    <w:rsid w:val="00A227B7"/>
    <w:rsid w:val="00A26F65"/>
    <w:rsid w:val="00A30258"/>
    <w:rsid w:val="00A3215F"/>
    <w:rsid w:val="00A452E1"/>
    <w:rsid w:val="00A46936"/>
    <w:rsid w:val="00A65B8F"/>
    <w:rsid w:val="00A737AA"/>
    <w:rsid w:val="00A772B8"/>
    <w:rsid w:val="00A95667"/>
    <w:rsid w:val="00AB6D68"/>
    <w:rsid w:val="00AE378F"/>
    <w:rsid w:val="00AF16BD"/>
    <w:rsid w:val="00AF7179"/>
    <w:rsid w:val="00B00F47"/>
    <w:rsid w:val="00B33B7D"/>
    <w:rsid w:val="00B371C7"/>
    <w:rsid w:val="00B501B0"/>
    <w:rsid w:val="00B529DF"/>
    <w:rsid w:val="00B700C1"/>
    <w:rsid w:val="00B948F6"/>
    <w:rsid w:val="00B96B31"/>
    <w:rsid w:val="00BA05E2"/>
    <w:rsid w:val="00BC38F8"/>
    <w:rsid w:val="00BC593E"/>
    <w:rsid w:val="00BF5305"/>
    <w:rsid w:val="00C637B9"/>
    <w:rsid w:val="00C66490"/>
    <w:rsid w:val="00C87BBA"/>
    <w:rsid w:val="00CA357A"/>
    <w:rsid w:val="00CD04D5"/>
    <w:rsid w:val="00CE03C2"/>
    <w:rsid w:val="00D00587"/>
    <w:rsid w:val="00D232CF"/>
    <w:rsid w:val="00D278AA"/>
    <w:rsid w:val="00D360BF"/>
    <w:rsid w:val="00D70D92"/>
    <w:rsid w:val="00D71389"/>
    <w:rsid w:val="00D72EA1"/>
    <w:rsid w:val="00D82E0C"/>
    <w:rsid w:val="00D851C1"/>
    <w:rsid w:val="00DA23C4"/>
    <w:rsid w:val="00DB0076"/>
    <w:rsid w:val="00DB3142"/>
    <w:rsid w:val="00DB45E2"/>
    <w:rsid w:val="00DB4BC0"/>
    <w:rsid w:val="00DB7553"/>
    <w:rsid w:val="00DC24AA"/>
    <w:rsid w:val="00DD3D7B"/>
    <w:rsid w:val="00DE6DAD"/>
    <w:rsid w:val="00DF3C83"/>
    <w:rsid w:val="00DF5184"/>
    <w:rsid w:val="00DF7952"/>
    <w:rsid w:val="00E02437"/>
    <w:rsid w:val="00E40549"/>
    <w:rsid w:val="00E6535B"/>
    <w:rsid w:val="00E84AD2"/>
    <w:rsid w:val="00EA2371"/>
    <w:rsid w:val="00EA53C9"/>
    <w:rsid w:val="00EC75EA"/>
    <w:rsid w:val="00ED6043"/>
    <w:rsid w:val="00ED7301"/>
    <w:rsid w:val="00F11A6B"/>
    <w:rsid w:val="00F15969"/>
    <w:rsid w:val="00F67DC9"/>
    <w:rsid w:val="00F84237"/>
    <w:rsid w:val="00FC1678"/>
    <w:rsid w:val="00FD23CC"/>
    <w:rsid w:val="00FE308A"/>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0802E-ED65-46C4-BF87-390FD52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AA"/>
    <w:pPr>
      <w:spacing w:after="200" w:line="276" w:lineRule="auto"/>
    </w:pPr>
    <w:rPr>
      <w:sz w:val="22"/>
      <w:szCs w:val="22"/>
      <w:lang w:eastAsia="en-US"/>
    </w:rPr>
  </w:style>
  <w:style w:type="paragraph" w:styleId="1">
    <w:name w:val="heading 1"/>
    <w:basedOn w:val="a"/>
    <w:next w:val="a"/>
    <w:link w:val="10"/>
    <w:uiPriority w:val="9"/>
    <w:qFormat/>
    <w:rsid w:val="007633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501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969E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4969E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8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C189F"/>
    <w:rPr>
      <w:color w:val="0000FF"/>
      <w:u w:val="single"/>
    </w:rPr>
  </w:style>
  <w:style w:type="paragraph" w:styleId="a5">
    <w:name w:val="Balloon Text"/>
    <w:basedOn w:val="a"/>
    <w:link w:val="a6"/>
    <w:uiPriority w:val="99"/>
    <w:semiHidden/>
    <w:unhideWhenUsed/>
    <w:rsid w:val="00414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596"/>
    <w:rPr>
      <w:rFonts w:ascii="Tahoma" w:hAnsi="Tahoma" w:cs="Tahoma"/>
      <w:sz w:val="16"/>
      <w:szCs w:val="16"/>
      <w:lang w:eastAsia="en-US"/>
    </w:rPr>
  </w:style>
  <w:style w:type="paragraph" w:styleId="a7">
    <w:name w:val="List Paragraph"/>
    <w:basedOn w:val="a"/>
    <w:uiPriority w:val="34"/>
    <w:qFormat/>
    <w:rsid w:val="00CD04D5"/>
    <w:pPr>
      <w:spacing w:after="0" w:line="240" w:lineRule="auto"/>
      <w:ind w:left="720"/>
    </w:pPr>
    <w:rPr>
      <w:rFonts w:asciiTheme="minorHAnsi" w:eastAsiaTheme="minorHAnsi" w:hAnsiTheme="minorHAnsi" w:cstheme="minorBidi"/>
    </w:rPr>
  </w:style>
  <w:style w:type="character" w:customStyle="1" w:styleId="apple-style-span">
    <w:name w:val="apple-style-span"/>
    <w:basedOn w:val="a0"/>
    <w:rsid w:val="00767D9F"/>
  </w:style>
  <w:style w:type="paragraph" w:customStyle="1" w:styleId="msonormalmailrucssattributepostfix">
    <w:name w:val="msonormal_mailru_css_attribute_postfix"/>
    <w:basedOn w:val="a"/>
    <w:rsid w:val="005A797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30">
    <w:name w:val="Заголовок 3 Знак"/>
    <w:basedOn w:val="a0"/>
    <w:link w:val="3"/>
    <w:uiPriority w:val="9"/>
    <w:rsid w:val="004969EF"/>
    <w:rPr>
      <w:rFonts w:ascii="Times New Roman" w:eastAsia="Times New Roman" w:hAnsi="Times New Roman"/>
      <w:b/>
      <w:bCs/>
      <w:sz w:val="27"/>
      <w:szCs w:val="27"/>
    </w:rPr>
  </w:style>
  <w:style w:type="character" w:customStyle="1" w:styleId="40">
    <w:name w:val="Заголовок 4 Знак"/>
    <w:basedOn w:val="a0"/>
    <w:link w:val="4"/>
    <w:uiPriority w:val="9"/>
    <w:rsid w:val="004969EF"/>
    <w:rPr>
      <w:rFonts w:ascii="Times New Roman" w:eastAsia="Times New Roman" w:hAnsi="Times New Roman"/>
      <w:b/>
      <w:bCs/>
      <w:sz w:val="24"/>
      <w:szCs w:val="24"/>
    </w:rPr>
  </w:style>
  <w:style w:type="character" w:styleId="a8">
    <w:name w:val="FollowedHyperlink"/>
    <w:basedOn w:val="a0"/>
    <w:uiPriority w:val="99"/>
    <w:semiHidden/>
    <w:unhideWhenUsed/>
    <w:rsid w:val="007633E1"/>
    <w:rPr>
      <w:color w:val="800080" w:themeColor="followedHyperlink"/>
      <w:u w:val="single"/>
    </w:rPr>
  </w:style>
  <w:style w:type="character" w:customStyle="1" w:styleId="10">
    <w:name w:val="Заголовок 1 Знак"/>
    <w:basedOn w:val="a0"/>
    <w:link w:val="1"/>
    <w:uiPriority w:val="9"/>
    <w:rsid w:val="007633E1"/>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semiHidden/>
    <w:rsid w:val="00B501B0"/>
    <w:rPr>
      <w:rFonts w:asciiTheme="majorHAnsi" w:eastAsiaTheme="majorEastAsia" w:hAnsiTheme="majorHAnsi" w:cstheme="majorBidi"/>
      <w:color w:val="365F91" w:themeColor="accent1" w:themeShade="BF"/>
      <w:sz w:val="26"/>
      <w:szCs w:val="26"/>
      <w:lang w:eastAsia="en-US"/>
    </w:rPr>
  </w:style>
  <w:style w:type="paragraph" w:styleId="HTML">
    <w:name w:val="HTML Preformatted"/>
    <w:basedOn w:val="a"/>
    <w:link w:val="HTML0"/>
    <w:rsid w:val="00D7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eastAsia="Times New Roman" w:hAnsi="Courier New"/>
      <w:color w:val="000000"/>
      <w:sz w:val="20"/>
      <w:szCs w:val="20"/>
      <w:lang w:eastAsia="ru-RU"/>
    </w:rPr>
  </w:style>
  <w:style w:type="character" w:customStyle="1" w:styleId="HTML0">
    <w:name w:val="Стандартный HTML Знак"/>
    <w:basedOn w:val="a0"/>
    <w:link w:val="HTML"/>
    <w:rsid w:val="00D72EA1"/>
    <w:rPr>
      <w:rFonts w:ascii="Courier New" w:eastAsia="Times New Roman" w:hAnsi="Courier New"/>
      <w:color w:val="000000"/>
    </w:rPr>
  </w:style>
  <w:style w:type="paragraph" w:styleId="a9">
    <w:name w:val="footer"/>
    <w:basedOn w:val="a"/>
    <w:link w:val="aa"/>
    <w:uiPriority w:val="99"/>
    <w:unhideWhenUsed/>
    <w:rsid w:val="00D72EA1"/>
    <w:pPr>
      <w:tabs>
        <w:tab w:val="center" w:pos="4677"/>
        <w:tab w:val="right" w:pos="9355"/>
      </w:tabs>
      <w:spacing w:after="0" w:line="240" w:lineRule="auto"/>
    </w:pPr>
    <w:rPr>
      <w:rFonts w:eastAsia="Times New Roman"/>
      <w:szCs w:val="20"/>
      <w:lang w:eastAsia="ru-RU"/>
    </w:rPr>
  </w:style>
  <w:style w:type="character" w:customStyle="1" w:styleId="aa">
    <w:name w:val="Нижний колонтитул Знак"/>
    <w:basedOn w:val="a0"/>
    <w:link w:val="a9"/>
    <w:uiPriority w:val="99"/>
    <w:rsid w:val="00D72EA1"/>
    <w:rPr>
      <w:rFonts w:eastAsia="Times New Roman"/>
      <w:sz w:val="22"/>
    </w:rPr>
  </w:style>
  <w:style w:type="character" w:styleId="ab">
    <w:name w:val="page number"/>
    <w:basedOn w:val="a0"/>
    <w:rsid w:val="00D72EA1"/>
  </w:style>
  <w:style w:type="character" w:customStyle="1" w:styleId="ac">
    <w:name w:val="Основной текст + Полужирный"/>
    <w:rsid w:val="00D72EA1"/>
    <w:rPr>
      <w:rFonts w:ascii="Times New Roman" w:hAnsi="Times New Roman" w:cs="Times New Roman"/>
      <w:b/>
      <w:bCs/>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259">
      <w:bodyDiv w:val="1"/>
      <w:marLeft w:val="0"/>
      <w:marRight w:val="0"/>
      <w:marTop w:val="0"/>
      <w:marBottom w:val="0"/>
      <w:divBdr>
        <w:top w:val="none" w:sz="0" w:space="0" w:color="auto"/>
        <w:left w:val="none" w:sz="0" w:space="0" w:color="auto"/>
        <w:bottom w:val="none" w:sz="0" w:space="0" w:color="auto"/>
        <w:right w:val="none" w:sz="0" w:space="0" w:color="auto"/>
      </w:divBdr>
      <w:divsChild>
        <w:div w:id="722681988">
          <w:marLeft w:val="0"/>
          <w:marRight w:val="0"/>
          <w:marTop w:val="405"/>
          <w:marBottom w:val="285"/>
          <w:divBdr>
            <w:top w:val="none" w:sz="0" w:space="0" w:color="auto"/>
            <w:left w:val="none" w:sz="0" w:space="0" w:color="auto"/>
            <w:bottom w:val="none" w:sz="0" w:space="0" w:color="auto"/>
            <w:right w:val="none" w:sz="0" w:space="0" w:color="auto"/>
          </w:divBdr>
        </w:div>
        <w:div w:id="460658363">
          <w:marLeft w:val="0"/>
          <w:marRight w:val="0"/>
          <w:marTop w:val="330"/>
          <w:marBottom w:val="450"/>
          <w:divBdr>
            <w:top w:val="dashed" w:sz="12" w:space="18" w:color="40B759"/>
            <w:left w:val="dashed" w:sz="12" w:space="20" w:color="40B759"/>
            <w:bottom w:val="dashed" w:sz="12" w:space="17" w:color="40B759"/>
            <w:right w:val="dashed" w:sz="12" w:space="20" w:color="40B759"/>
          </w:divBdr>
        </w:div>
      </w:divsChild>
    </w:div>
    <w:div w:id="28773063">
      <w:bodyDiv w:val="1"/>
      <w:marLeft w:val="0"/>
      <w:marRight w:val="0"/>
      <w:marTop w:val="0"/>
      <w:marBottom w:val="0"/>
      <w:divBdr>
        <w:top w:val="none" w:sz="0" w:space="0" w:color="auto"/>
        <w:left w:val="none" w:sz="0" w:space="0" w:color="auto"/>
        <w:bottom w:val="none" w:sz="0" w:space="0" w:color="auto"/>
        <w:right w:val="none" w:sz="0" w:space="0" w:color="auto"/>
      </w:divBdr>
    </w:div>
    <w:div w:id="74204902">
      <w:bodyDiv w:val="1"/>
      <w:marLeft w:val="0"/>
      <w:marRight w:val="0"/>
      <w:marTop w:val="0"/>
      <w:marBottom w:val="0"/>
      <w:divBdr>
        <w:top w:val="none" w:sz="0" w:space="0" w:color="auto"/>
        <w:left w:val="none" w:sz="0" w:space="0" w:color="auto"/>
        <w:bottom w:val="none" w:sz="0" w:space="0" w:color="auto"/>
        <w:right w:val="none" w:sz="0" w:space="0" w:color="auto"/>
      </w:divBdr>
      <w:divsChild>
        <w:div w:id="481585146">
          <w:marLeft w:val="0"/>
          <w:marRight w:val="0"/>
          <w:marTop w:val="0"/>
          <w:marBottom w:val="0"/>
          <w:divBdr>
            <w:top w:val="none" w:sz="0" w:space="0" w:color="auto"/>
            <w:left w:val="none" w:sz="0" w:space="0" w:color="auto"/>
            <w:bottom w:val="none" w:sz="0" w:space="0" w:color="auto"/>
            <w:right w:val="none" w:sz="0" w:space="0" w:color="auto"/>
          </w:divBdr>
        </w:div>
      </w:divsChild>
    </w:div>
    <w:div w:id="102576443">
      <w:bodyDiv w:val="1"/>
      <w:marLeft w:val="0"/>
      <w:marRight w:val="0"/>
      <w:marTop w:val="0"/>
      <w:marBottom w:val="0"/>
      <w:divBdr>
        <w:top w:val="none" w:sz="0" w:space="0" w:color="auto"/>
        <w:left w:val="none" w:sz="0" w:space="0" w:color="auto"/>
        <w:bottom w:val="none" w:sz="0" w:space="0" w:color="auto"/>
        <w:right w:val="none" w:sz="0" w:space="0" w:color="auto"/>
      </w:divBdr>
    </w:div>
    <w:div w:id="155190932">
      <w:bodyDiv w:val="1"/>
      <w:marLeft w:val="0"/>
      <w:marRight w:val="0"/>
      <w:marTop w:val="0"/>
      <w:marBottom w:val="0"/>
      <w:divBdr>
        <w:top w:val="none" w:sz="0" w:space="0" w:color="auto"/>
        <w:left w:val="none" w:sz="0" w:space="0" w:color="auto"/>
        <w:bottom w:val="none" w:sz="0" w:space="0" w:color="auto"/>
        <w:right w:val="none" w:sz="0" w:space="0" w:color="auto"/>
      </w:divBdr>
    </w:div>
    <w:div w:id="156918687">
      <w:bodyDiv w:val="1"/>
      <w:marLeft w:val="0"/>
      <w:marRight w:val="0"/>
      <w:marTop w:val="0"/>
      <w:marBottom w:val="0"/>
      <w:divBdr>
        <w:top w:val="none" w:sz="0" w:space="0" w:color="auto"/>
        <w:left w:val="none" w:sz="0" w:space="0" w:color="auto"/>
        <w:bottom w:val="none" w:sz="0" w:space="0" w:color="auto"/>
        <w:right w:val="none" w:sz="0" w:space="0" w:color="auto"/>
      </w:divBdr>
    </w:div>
    <w:div w:id="170535176">
      <w:bodyDiv w:val="1"/>
      <w:marLeft w:val="0"/>
      <w:marRight w:val="0"/>
      <w:marTop w:val="0"/>
      <w:marBottom w:val="0"/>
      <w:divBdr>
        <w:top w:val="none" w:sz="0" w:space="0" w:color="auto"/>
        <w:left w:val="none" w:sz="0" w:space="0" w:color="auto"/>
        <w:bottom w:val="none" w:sz="0" w:space="0" w:color="auto"/>
        <w:right w:val="none" w:sz="0" w:space="0" w:color="auto"/>
      </w:divBdr>
    </w:div>
    <w:div w:id="190726900">
      <w:bodyDiv w:val="1"/>
      <w:marLeft w:val="0"/>
      <w:marRight w:val="0"/>
      <w:marTop w:val="0"/>
      <w:marBottom w:val="0"/>
      <w:divBdr>
        <w:top w:val="none" w:sz="0" w:space="0" w:color="auto"/>
        <w:left w:val="none" w:sz="0" w:space="0" w:color="auto"/>
        <w:bottom w:val="none" w:sz="0" w:space="0" w:color="auto"/>
        <w:right w:val="none" w:sz="0" w:space="0" w:color="auto"/>
      </w:divBdr>
    </w:div>
    <w:div w:id="227497514">
      <w:bodyDiv w:val="1"/>
      <w:marLeft w:val="0"/>
      <w:marRight w:val="0"/>
      <w:marTop w:val="0"/>
      <w:marBottom w:val="0"/>
      <w:divBdr>
        <w:top w:val="none" w:sz="0" w:space="0" w:color="auto"/>
        <w:left w:val="none" w:sz="0" w:space="0" w:color="auto"/>
        <w:bottom w:val="none" w:sz="0" w:space="0" w:color="auto"/>
        <w:right w:val="none" w:sz="0" w:space="0" w:color="auto"/>
      </w:divBdr>
    </w:div>
    <w:div w:id="241913163">
      <w:bodyDiv w:val="1"/>
      <w:marLeft w:val="0"/>
      <w:marRight w:val="0"/>
      <w:marTop w:val="0"/>
      <w:marBottom w:val="0"/>
      <w:divBdr>
        <w:top w:val="none" w:sz="0" w:space="0" w:color="auto"/>
        <w:left w:val="none" w:sz="0" w:space="0" w:color="auto"/>
        <w:bottom w:val="none" w:sz="0" w:space="0" w:color="auto"/>
        <w:right w:val="none" w:sz="0" w:space="0" w:color="auto"/>
      </w:divBdr>
    </w:div>
    <w:div w:id="331379444">
      <w:bodyDiv w:val="1"/>
      <w:marLeft w:val="0"/>
      <w:marRight w:val="0"/>
      <w:marTop w:val="0"/>
      <w:marBottom w:val="0"/>
      <w:divBdr>
        <w:top w:val="none" w:sz="0" w:space="0" w:color="auto"/>
        <w:left w:val="none" w:sz="0" w:space="0" w:color="auto"/>
        <w:bottom w:val="none" w:sz="0" w:space="0" w:color="auto"/>
        <w:right w:val="none" w:sz="0" w:space="0" w:color="auto"/>
      </w:divBdr>
    </w:div>
    <w:div w:id="407994221">
      <w:bodyDiv w:val="1"/>
      <w:marLeft w:val="0"/>
      <w:marRight w:val="0"/>
      <w:marTop w:val="0"/>
      <w:marBottom w:val="0"/>
      <w:divBdr>
        <w:top w:val="none" w:sz="0" w:space="0" w:color="auto"/>
        <w:left w:val="none" w:sz="0" w:space="0" w:color="auto"/>
        <w:bottom w:val="none" w:sz="0" w:space="0" w:color="auto"/>
        <w:right w:val="none" w:sz="0" w:space="0" w:color="auto"/>
      </w:divBdr>
    </w:div>
    <w:div w:id="428082472">
      <w:bodyDiv w:val="1"/>
      <w:marLeft w:val="0"/>
      <w:marRight w:val="0"/>
      <w:marTop w:val="0"/>
      <w:marBottom w:val="0"/>
      <w:divBdr>
        <w:top w:val="none" w:sz="0" w:space="0" w:color="auto"/>
        <w:left w:val="none" w:sz="0" w:space="0" w:color="auto"/>
        <w:bottom w:val="none" w:sz="0" w:space="0" w:color="auto"/>
        <w:right w:val="none" w:sz="0" w:space="0" w:color="auto"/>
      </w:divBdr>
    </w:div>
    <w:div w:id="466552318">
      <w:bodyDiv w:val="1"/>
      <w:marLeft w:val="0"/>
      <w:marRight w:val="0"/>
      <w:marTop w:val="0"/>
      <w:marBottom w:val="0"/>
      <w:divBdr>
        <w:top w:val="none" w:sz="0" w:space="0" w:color="auto"/>
        <w:left w:val="none" w:sz="0" w:space="0" w:color="auto"/>
        <w:bottom w:val="none" w:sz="0" w:space="0" w:color="auto"/>
        <w:right w:val="none" w:sz="0" w:space="0" w:color="auto"/>
      </w:divBdr>
    </w:div>
    <w:div w:id="471337028">
      <w:bodyDiv w:val="1"/>
      <w:marLeft w:val="0"/>
      <w:marRight w:val="0"/>
      <w:marTop w:val="0"/>
      <w:marBottom w:val="0"/>
      <w:divBdr>
        <w:top w:val="none" w:sz="0" w:space="0" w:color="auto"/>
        <w:left w:val="none" w:sz="0" w:space="0" w:color="auto"/>
        <w:bottom w:val="none" w:sz="0" w:space="0" w:color="auto"/>
        <w:right w:val="none" w:sz="0" w:space="0" w:color="auto"/>
      </w:divBdr>
      <w:divsChild>
        <w:div w:id="1318339856">
          <w:marLeft w:val="0"/>
          <w:marRight w:val="0"/>
          <w:marTop w:val="0"/>
          <w:marBottom w:val="555"/>
          <w:divBdr>
            <w:top w:val="none" w:sz="0" w:space="0" w:color="auto"/>
            <w:left w:val="none" w:sz="0" w:space="0" w:color="auto"/>
            <w:bottom w:val="none" w:sz="0" w:space="0" w:color="auto"/>
            <w:right w:val="none" w:sz="0" w:space="0" w:color="auto"/>
          </w:divBdr>
          <w:divsChild>
            <w:div w:id="879394246">
              <w:marLeft w:val="0"/>
              <w:marRight w:val="0"/>
              <w:marTop w:val="0"/>
              <w:marBottom w:val="0"/>
              <w:divBdr>
                <w:top w:val="none" w:sz="0" w:space="0" w:color="auto"/>
                <w:left w:val="none" w:sz="0" w:space="0" w:color="auto"/>
                <w:bottom w:val="none" w:sz="0" w:space="0" w:color="auto"/>
                <w:right w:val="none" w:sz="0" w:space="0" w:color="auto"/>
              </w:divBdr>
            </w:div>
          </w:divsChild>
        </w:div>
        <w:div w:id="964311165">
          <w:marLeft w:val="0"/>
          <w:marRight w:val="0"/>
          <w:marTop w:val="0"/>
          <w:marBottom w:val="0"/>
          <w:divBdr>
            <w:top w:val="none" w:sz="0" w:space="0" w:color="auto"/>
            <w:left w:val="none" w:sz="0" w:space="0" w:color="auto"/>
            <w:bottom w:val="none" w:sz="0" w:space="0" w:color="auto"/>
            <w:right w:val="none" w:sz="0" w:space="0" w:color="auto"/>
          </w:divBdr>
          <w:divsChild>
            <w:div w:id="248930476">
              <w:marLeft w:val="0"/>
              <w:marRight w:val="0"/>
              <w:marTop w:val="0"/>
              <w:marBottom w:val="0"/>
              <w:divBdr>
                <w:top w:val="none" w:sz="0" w:space="0" w:color="auto"/>
                <w:left w:val="none" w:sz="0" w:space="0" w:color="auto"/>
                <w:bottom w:val="none" w:sz="0" w:space="0" w:color="auto"/>
                <w:right w:val="single" w:sz="6" w:space="0" w:color="auto"/>
              </w:divBdr>
            </w:div>
          </w:divsChild>
        </w:div>
      </w:divsChild>
    </w:div>
    <w:div w:id="480386854">
      <w:bodyDiv w:val="1"/>
      <w:marLeft w:val="0"/>
      <w:marRight w:val="0"/>
      <w:marTop w:val="0"/>
      <w:marBottom w:val="0"/>
      <w:divBdr>
        <w:top w:val="none" w:sz="0" w:space="0" w:color="auto"/>
        <w:left w:val="none" w:sz="0" w:space="0" w:color="auto"/>
        <w:bottom w:val="none" w:sz="0" w:space="0" w:color="auto"/>
        <w:right w:val="none" w:sz="0" w:space="0" w:color="auto"/>
      </w:divBdr>
      <w:divsChild>
        <w:div w:id="542641460">
          <w:marLeft w:val="0"/>
          <w:marRight w:val="0"/>
          <w:marTop w:val="0"/>
          <w:marBottom w:val="180"/>
          <w:divBdr>
            <w:top w:val="none" w:sz="0" w:space="0" w:color="auto"/>
            <w:left w:val="none" w:sz="0" w:space="0" w:color="auto"/>
            <w:bottom w:val="none" w:sz="0" w:space="0" w:color="auto"/>
            <w:right w:val="none" w:sz="0" w:space="0" w:color="auto"/>
          </w:divBdr>
        </w:div>
        <w:div w:id="839391097">
          <w:marLeft w:val="0"/>
          <w:marRight w:val="0"/>
          <w:marTop w:val="0"/>
          <w:marBottom w:val="180"/>
          <w:divBdr>
            <w:top w:val="none" w:sz="0" w:space="0" w:color="auto"/>
            <w:left w:val="none" w:sz="0" w:space="0" w:color="auto"/>
            <w:bottom w:val="none" w:sz="0" w:space="0" w:color="auto"/>
            <w:right w:val="none" w:sz="0" w:space="0" w:color="auto"/>
          </w:divBdr>
          <w:divsChild>
            <w:div w:id="3333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0317">
      <w:bodyDiv w:val="1"/>
      <w:marLeft w:val="0"/>
      <w:marRight w:val="0"/>
      <w:marTop w:val="0"/>
      <w:marBottom w:val="0"/>
      <w:divBdr>
        <w:top w:val="none" w:sz="0" w:space="0" w:color="auto"/>
        <w:left w:val="none" w:sz="0" w:space="0" w:color="auto"/>
        <w:bottom w:val="none" w:sz="0" w:space="0" w:color="auto"/>
        <w:right w:val="none" w:sz="0" w:space="0" w:color="auto"/>
      </w:divBdr>
    </w:div>
    <w:div w:id="707099431">
      <w:bodyDiv w:val="1"/>
      <w:marLeft w:val="0"/>
      <w:marRight w:val="0"/>
      <w:marTop w:val="0"/>
      <w:marBottom w:val="0"/>
      <w:divBdr>
        <w:top w:val="none" w:sz="0" w:space="0" w:color="auto"/>
        <w:left w:val="none" w:sz="0" w:space="0" w:color="auto"/>
        <w:bottom w:val="none" w:sz="0" w:space="0" w:color="auto"/>
        <w:right w:val="none" w:sz="0" w:space="0" w:color="auto"/>
      </w:divBdr>
    </w:div>
    <w:div w:id="741637696">
      <w:bodyDiv w:val="1"/>
      <w:marLeft w:val="0"/>
      <w:marRight w:val="0"/>
      <w:marTop w:val="0"/>
      <w:marBottom w:val="0"/>
      <w:divBdr>
        <w:top w:val="none" w:sz="0" w:space="0" w:color="auto"/>
        <w:left w:val="none" w:sz="0" w:space="0" w:color="auto"/>
        <w:bottom w:val="none" w:sz="0" w:space="0" w:color="auto"/>
        <w:right w:val="none" w:sz="0" w:space="0" w:color="auto"/>
      </w:divBdr>
      <w:divsChild>
        <w:div w:id="1504781689">
          <w:marLeft w:val="0"/>
          <w:marRight w:val="0"/>
          <w:marTop w:val="0"/>
          <w:marBottom w:val="281"/>
          <w:divBdr>
            <w:top w:val="none" w:sz="0" w:space="0" w:color="auto"/>
            <w:left w:val="none" w:sz="0" w:space="0" w:color="auto"/>
            <w:bottom w:val="none" w:sz="0" w:space="0" w:color="auto"/>
            <w:right w:val="none" w:sz="0" w:space="0" w:color="auto"/>
          </w:divBdr>
          <w:divsChild>
            <w:div w:id="617836681">
              <w:marLeft w:val="0"/>
              <w:marRight w:val="0"/>
              <w:marTop w:val="0"/>
              <w:marBottom w:val="0"/>
              <w:divBdr>
                <w:top w:val="none" w:sz="0" w:space="0" w:color="auto"/>
                <w:left w:val="none" w:sz="0" w:space="0" w:color="auto"/>
                <w:bottom w:val="none" w:sz="0" w:space="0" w:color="auto"/>
                <w:right w:val="none" w:sz="0" w:space="0" w:color="auto"/>
              </w:divBdr>
              <w:divsChild>
                <w:div w:id="17045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27">
          <w:marLeft w:val="0"/>
          <w:marRight w:val="0"/>
          <w:marTop w:val="0"/>
          <w:marBottom w:val="281"/>
          <w:divBdr>
            <w:top w:val="none" w:sz="0" w:space="0" w:color="auto"/>
            <w:left w:val="none" w:sz="0" w:space="0" w:color="auto"/>
            <w:bottom w:val="none" w:sz="0" w:space="0" w:color="auto"/>
            <w:right w:val="none" w:sz="0" w:space="0" w:color="auto"/>
          </w:divBdr>
          <w:divsChild>
            <w:div w:id="159585379">
              <w:marLeft w:val="0"/>
              <w:marRight w:val="0"/>
              <w:marTop w:val="0"/>
              <w:marBottom w:val="0"/>
              <w:divBdr>
                <w:top w:val="none" w:sz="0" w:space="0" w:color="auto"/>
                <w:left w:val="none" w:sz="0" w:space="0" w:color="auto"/>
                <w:bottom w:val="none" w:sz="0" w:space="0" w:color="auto"/>
                <w:right w:val="none" w:sz="0" w:space="0" w:color="auto"/>
              </w:divBdr>
              <w:divsChild>
                <w:div w:id="9117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924">
      <w:bodyDiv w:val="1"/>
      <w:marLeft w:val="0"/>
      <w:marRight w:val="0"/>
      <w:marTop w:val="0"/>
      <w:marBottom w:val="0"/>
      <w:divBdr>
        <w:top w:val="none" w:sz="0" w:space="0" w:color="auto"/>
        <w:left w:val="none" w:sz="0" w:space="0" w:color="auto"/>
        <w:bottom w:val="none" w:sz="0" w:space="0" w:color="auto"/>
        <w:right w:val="none" w:sz="0" w:space="0" w:color="auto"/>
      </w:divBdr>
    </w:div>
    <w:div w:id="799109629">
      <w:bodyDiv w:val="1"/>
      <w:marLeft w:val="0"/>
      <w:marRight w:val="0"/>
      <w:marTop w:val="0"/>
      <w:marBottom w:val="0"/>
      <w:divBdr>
        <w:top w:val="none" w:sz="0" w:space="0" w:color="auto"/>
        <w:left w:val="none" w:sz="0" w:space="0" w:color="auto"/>
        <w:bottom w:val="none" w:sz="0" w:space="0" w:color="auto"/>
        <w:right w:val="none" w:sz="0" w:space="0" w:color="auto"/>
      </w:divBdr>
    </w:div>
    <w:div w:id="886142609">
      <w:bodyDiv w:val="1"/>
      <w:marLeft w:val="0"/>
      <w:marRight w:val="0"/>
      <w:marTop w:val="0"/>
      <w:marBottom w:val="0"/>
      <w:divBdr>
        <w:top w:val="none" w:sz="0" w:space="0" w:color="auto"/>
        <w:left w:val="none" w:sz="0" w:space="0" w:color="auto"/>
        <w:bottom w:val="none" w:sz="0" w:space="0" w:color="auto"/>
        <w:right w:val="none" w:sz="0" w:space="0" w:color="auto"/>
      </w:divBdr>
      <w:divsChild>
        <w:div w:id="901597504">
          <w:marLeft w:val="0"/>
          <w:marRight w:val="0"/>
          <w:marTop w:val="0"/>
          <w:marBottom w:val="180"/>
          <w:divBdr>
            <w:top w:val="none" w:sz="0" w:space="0" w:color="auto"/>
            <w:left w:val="none" w:sz="0" w:space="0" w:color="auto"/>
            <w:bottom w:val="none" w:sz="0" w:space="0" w:color="auto"/>
            <w:right w:val="none" w:sz="0" w:space="0" w:color="auto"/>
          </w:divBdr>
        </w:div>
        <w:div w:id="460222043">
          <w:marLeft w:val="0"/>
          <w:marRight w:val="0"/>
          <w:marTop w:val="0"/>
          <w:marBottom w:val="180"/>
          <w:divBdr>
            <w:top w:val="none" w:sz="0" w:space="0" w:color="auto"/>
            <w:left w:val="none" w:sz="0" w:space="0" w:color="auto"/>
            <w:bottom w:val="none" w:sz="0" w:space="0" w:color="auto"/>
            <w:right w:val="none" w:sz="0" w:space="0" w:color="auto"/>
          </w:divBdr>
          <w:divsChild>
            <w:div w:id="1262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859">
      <w:bodyDiv w:val="1"/>
      <w:marLeft w:val="0"/>
      <w:marRight w:val="0"/>
      <w:marTop w:val="0"/>
      <w:marBottom w:val="0"/>
      <w:divBdr>
        <w:top w:val="none" w:sz="0" w:space="0" w:color="auto"/>
        <w:left w:val="none" w:sz="0" w:space="0" w:color="auto"/>
        <w:bottom w:val="none" w:sz="0" w:space="0" w:color="auto"/>
        <w:right w:val="none" w:sz="0" w:space="0" w:color="auto"/>
      </w:divBdr>
      <w:divsChild>
        <w:div w:id="1765759649">
          <w:marLeft w:val="0"/>
          <w:marRight w:val="0"/>
          <w:marTop w:val="0"/>
          <w:marBottom w:val="360"/>
          <w:divBdr>
            <w:top w:val="none" w:sz="0" w:space="0" w:color="auto"/>
            <w:left w:val="none" w:sz="0" w:space="0" w:color="auto"/>
            <w:bottom w:val="none" w:sz="0" w:space="0" w:color="auto"/>
            <w:right w:val="none" w:sz="0" w:space="0" w:color="auto"/>
          </w:divBdr>
        </w:div>
        <w:div w:id="1891575225">
          <w:marLeft w:val="0"/>
          <w:marRight w:val="0"/>
          <w:marTop w:val="0"/>
          <w:marBottom w:val="390"/>
          <w:divBdr>
            <w:top w:val="none" w:sz="0" w:space="0" w:color="auto"/>
            <w:left w:val="none" w:sz="0" w:space="0" w:color="auto"/>
            <w:bottom w:val="none" w:sz="0" w:space="0" w:color="auto"/>
            <w:right w:val="none" w:sz="0" w:space="0" w:color="auto"/>
          </w:divBdr>
        </w:div>
      </w:divsChild>
    </w:div>
    <w:div w:id="989410280">
      <w:bodyDiv w:val="1"/>
      <w:marLeft w:val="0"/>
      <w:marRight w:val="0"/>
      <w:marTop w:val="0"/>
      <w:marBottom w:val="0"/>
      <w:divBdr>
        <w:top w:val="none" w:sz="0" w:space="0" w:color="auto"/>
        <w:left w:val="none" w:sz="0" w:space="0" w:color="auto"/>
        <w:bottom w:val="none" w:sz="0" w:space="0" w:color="auto"/>
        <w:right w:val="none" w:sz="0" w:space="0" w:color="auto"/>
      </w:divBdr>
      <w:divsChild>
        <w:div w:id="148712300">
          <w:marLeft w:val="0"/>
          <w:marRight w:val="0"/>
          <w:marTop w:val="0"/>
          <w:marBottom w:val="450"/>
          <w:divBdr>
            <w:top w:val="none" w:sz="0" w:space="0" w:color="auto"/>
            <w:left w:val="none" w:sz="0" w:space="0" w:color="auto"/>
            <w:bottom w:val="none" w:sz="0" w:space="0" w:color="auto"/>
            <w:right w:val="none" w:sz="0" w:space="0" w:color="auto"/>
          </w:divBdr>
        </w:div>
        <w:div w:id="90130188">
          <w:marLeft w:val="0"/>
          <w:marRight w:val="0"/>
          <w:marTop w:val="0"/>
          <w:marBottom w:val="0"/>
          <w:divBdr>
            <w:top w:val="none" w:sz="0" w:space="0" w:color="auto"/>
            <w:left w:val="none" w:sz="0" w:space="0" w:color="auto"/>
            <w:bottom w:val="none" w:sz="0" w:space="0" w:color="auto"/>
            <w:right w:val="none" w:sz="0" w:space="0" w:color="auto"/>
          </w:divBdr>
        </w:div>
        <w:div w:id="1261177018">
          <w:marLeft w:val="0"/>
          <w:marRight w:val="0"/>
          <w:marTop w:val="0"/>
          <w:marBottom w:val="0"/>
          <w:divBdr>
            <w:top w:val="none" w:sz="0" w:space="0" w:color="auto"/>
            <w:left w:val="none" w:sz="0" w:space="0" w:color="auto"/>
            <w:bottom w:val="none" w:sz="0" w:space="0" w:color="auto"/>
            <w:right w:val="none" w:sz="0" w:space="0" w:color="auto"/>
          </w:divBdr>
        </w:div>
        <w:div w:id="176232836">
          <w:marLeft w:val="0"/>
          <w:marRight w:val="0"/>
          <w:marTop w:val="0"/>
          <w:marBottom w:val="0"/>
          <w:divBdr>
            <w:top w:val="none" w:sz="0" w:space="0" w:color="auto"/>
            <w:left w:val="none" w:sz="0" w:space="0" w:color="auto"/>
            <w:bottom w:val="none" w:sz="0" w:space="0" w:color="auto"/>
            <w:right w:val="none" w:sz="0" w:space="0" w:color="auto"/>
          </w:divBdr>
        </w:div>
      </w:divsChild>
    </w:div>
    <w:div w:id="993801666">
      <w:bodyDiv w:val="1"/>
      <w:marLeft w:val="0"/>
      <w:marRight w:val="0"/>
      <w:marTop w:val="0"/>
      <w:marBottom w:val="0"/>
      <w:divBdr>
        <w:top w:val="none" w:sz="0" w:space="0" w:color="auto"/>
        <w:left w:val="none" w:sz="0" w:space="0" w:color="auto"/>
        <w:bottom w:val="none" w:sz="0" w:space="0" w:color="auto"/>
        <w:right w:val="none" w:sz="0" w:space="0" w:color="auto"/>
      </w:divBdr>
    </w:div>
    <w:div w:id="1123113042">
      <w:bodyDiv w:val="1"/>
      <w:marLeft w:val="0"/>
      <w:marRight w:val="0"/>
      <w:marTop w:val="0"/>
      <w:marBottom w:val="0"/>
      <w:divBdr>
        <w:top w:val="none" w:sz="0" w:space="0" w:color="auto"/>
        <w:left w:val="none" w:sz="0" w:space="0" w:color="auto"/>
        <w:bottom w:val="none" w:sz="0" w:space="0" w:color="auto"/>
        <w:right w:val="none" w:sz="0" w:space="0" w:color="auto"/>
      </w:divBdr>
      <w:divsChild>
        <w:div w:id="272136453">
          <w:marLeft w:val="0"/>
          <w:marRight w:val="0"/>
          <w:marTop w:val="0"/>
          <w:marBottom w:val="180"/>
          <w:divBdr>
            <w:top w:val="none" w:sz="0" w:space="0" w:color="auto"/>
            <w:left w:val="none" w:sz="0" w:space="0" w:color="auto"/>
            <w:bottom w:val="none" w:sz="0" w:space="0" w:color="auto"/>
            <w:right w:val="none" w:sz="0" w:space="0" w:color="auto"/>
          </w:divBdr>
        </w:div>
        <w:div w:id="1572427714">
          <w:marLeft w:val="0"/>
          <w:marRight w:val="0"/>
          <w:marTop w:val="0"/>
          <w:marBottom w:val="180"/>
          <w:divBdr>
            <w:top w:val="none" w:sz="0" w:space="0" w:color="auto"/>
            <w:left w:val="none" w:sz="0" w:space="0" w:color="auto"/>
            <w:bottom w:val="none" w:sz="0" w:space="0" w:color="auto"/>
            <w:right w:val="none" w:sz="0" w:space="0" w:color="auto"/>
          </w:divBdr>
          <w:divsChild>
            <w:div w:id="17949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4242">
      <w:bodyDiv w:val="1"/>
      <w:marLeft w:val="0"/>
      <w:marRight w:val="0"/>
      <w:marTop w:val="0"/>
      <w:marBottom w:val="0"/>
      <w:divBdr>
        <w:top w:val="none" w:sz="0" w:space="0" w:color="auto"/>
        <w:left w:val="none" w:sz="0" w:space="0" w:color="auto"/>
        <w:bottom w:val="none" w:sz="0" w:space="0" w:color="auto"/>
        <w:right w:val="none" w:sz="0" w:space="0" w:color="auto"/>
      </w:divBdr>
    </w:div>
    <w:div w:id="1185362776">
      <w:bodyDiv w:val="1"/>
      <w:marLeft w:val="0"/>
      <w:marRight w:val="0"/>
      <w:marTop w:val="0"/>
      <w:marBottom w:val="0"/>
      <w:divBdr>
        <w:top w:val="none" w:sz="0" w:space="0" w:color="auto"/>
        <w:left w:val="none" w:sz="0" w:space="0" w:color="auto"/>
        <w:bottom w:val="none" w:sz="0" w:space="0" w:color="auto"/>
        <w:right w:val="none" w:sz="0" w:space="0" w:color="auto"/>
      </w:divBdr>
    </w:div>
    <w:div w:id="1265455855">
      <w:bodyDiv w:val="1"/>
      <w:marLeft w:val="0"/>
      <w:marRight w:val="0"/>
      <w:marTop w:val="0"/>
      <w:marBottom w:val="0"/>
      <w:divBdr>
        <w:top w:val="none" w:sz="0" w:space="0" w:color="auto"/>
        <w:left w:val="none" w:sz="0" w:space="0" w:color="auto"/>
        <w:bottom w:val="none" w:sz="0" w:space="0" w:color="auto"/>
        <w:right w:val="none" w:sz="0" w:space="0" w:color="auto"/>
      </w:divBdr>
      <w:divsChild>
        <w:div w:id="1413045798">
          <w:marLeft w:val="0"/>
          <w:marRight w:val="0"/>
          <w:marTop w:val="0"/>
          <w:marBottom w:val="450"/>
          <w:divBdr>
            <w:top w:val="none" w:sz="0" w:space="0" w:color="auto"/>
            <w:left w:val="none" w:sz="0" w:space="0" w:color="auto"/>
            <w:bottom w:val="none" w:sz="0" w:space="0" w:color="auto"/>
            <w:right w:val="none" w:sz="0" w:space="0" w:color="auto"/>
          </w:divBdr>
        </w:div>
        <w:div w:id="1071197065">
          <w:marLeft w:val="0"/>
          <w:marRight w:val="0"/>
          <w:marTop w:val="0"/>
          <w:marBottom w:val="0"/>
          <w:divBdr>
            <w:top w:val="none" w:sz="0" w:space="0" w:color="auto"/>
            <w:left w:val="none" w:sz="0" w:space="0" w:color="auto"/>
            <w:bottom w:val="none" w:sz="0" w:space="0" w:color="auto"/>
            <w:right w:val="none" w:sz="0" w:space="0" w:color="auto"/>
          </w:divBdr>
        </w:div>
        <w:div w:id="233859146">
          <w:marLeft w:val="0"/>
          <w:marRight w:val="0"/>
          <w:marTop w:val="0"/>
          <w:marBottom w:val="0"/>
          <w:divBdr>
            <w:top w:val="none" w:sz="0" w:space="0" w:color="auto"/>
            <w:left w:val="none" w:sz="0" w:space="0" w:color="auto"/>
            <w:bottom w:val="none" w:sz="0" w:space="0" w:color="auto"/>
            <w:right w:val="none" w:sz="0" w:space="0" w:color="auto"/>
          </w:divBdr>
        </w:div>
        <w:div w:id="798259725">
          <w:marLeft w:val="0"/>
          <w:marRight w:val="0"/>
          <w:marTop w:val="0"/>
          <w:marBottom w:val="0"/>
          <w:divBdr>
            <w:top w:val="none" w:sz="0" w:space="0" w:color="auto"/>
            <w:left w:val="none" w:sz="0" w:space="0" w:color="auto"/>
            <w:bottom w:val="none" w:sz="0" w:space="0" w:color="auto"/>
            <w:right w:val="none" w:sz="0" w:space="0" w:color="auto"/>
          </w:divBdr>
        </w:div>
        <w:div w:id="1803838353">
          <w:marLeft w:val="0"/>
          <w:marRight w:val="0"/>
          <w:marTop w:val="0"/>
          <w:marBottom w:val="300"/>
          <w:divBdr>
            <w:top w:val="none" w:sz="0" w:space="0" w:color="auto"/>
            <w:left w:val="none" w:sz="0" w:space="0" w:color="auto"/>
            <w:bottom w:val="none" w:sz="0" w:space="0" w:color="auto"/>
            <w:right w:val="none" w:sz="0" w:space="0" w:color="auto"/>
          </w:divBdr>
        </w:div>
      </w:divsChild>
    </w:div>
    <w:div w:id="1268544098">
      <w:bodyDiv w:val="1"/>
      <w:marLeft w:val="0"/>
      <w:marRight w:val="0"/>
      <w:marTop w:val="0"/>
      <w:marBottom w:val="0"/>
      <w:divBdr>
        <w:top w:val="none" w:sz="0" w:space="0" w:color="auto"/>
        <w:left w:val="none" w:sz="0" w:space="0" w:color="auto"/>
        <w:bottom w:val="none" w:sz="0" w:space="0" w:color="auto"/>
        <w:right w:val="none" w:sz="0" w:space="0" w:color="auto"/>
      </w:divBdr>
    </w:div>
    <w:div w:id="1340498676">
      <w:bodyDiv w:val="1"/>
      <w:marLeft w:val="0"/>
      <w:marRight w:val="0"/>
      <w:marTop w:val="0"/>
      <w:marBottom w:val="0"/>
      <w:divBdr>
        <w:top w:val="none" w:sz="0" w:space="0" w:color="auto"/>
        <w:left w:val="none" w:sz="0" w:space="0" w:color="auto"/>
        <w:bottom w:val="none" w:sz="0" w:space="0" w:color="auto"/>
        <w:right w:val="none" w:sz="0" w:space="0" w:color="auto"/>
      </w:divBdr>
    </w:div>
    <w:div w:id="1397364532">
      <w:bodyDiv w:val="1"/>
      <w:marLeft w:val="0"/>
      <w:marRight w:val="0"/>
      <w:marTop w:val="0"/>
      <w:marBottom w:val="0"/>
      <w:divBdr>
        <w:top w:val="none" w:sz="0" w:space="0" w:color="auto"/>
        <w:left w:val="none" w:sz="0" w:space="0" w:color="auto"/>
        <w:bottom w:val="none" w:sz="0" w:space="0" w:color="auto"/>
        <w:right w:val="none" w:sz="0" w:space="0" w:color="auto"/>
      </w:divBdr>
    </w:div>
    <w:div w:id="1407803738">
      <w:bodyDiv w:val="1"/>
      <w:marLeft w:val="0"/>
      <w:marRight w:val="0"/>
      <w:marTop w:val="0"/>
      <w:marBottom w:val="0"/>
      <w:divBdr>
        <w:top w:val="none" w:sz="0" w:space="0" w:color="auto"/>
        <w:left w:val="none" w:sz="0" w:space="0" w:color="auto"/>
        <w:bottom w:val="none" w:sz="0" w:space="0" w:color="auto"/>
        <w:right w:val="none" w:sz="0" w:space="0" w:color="auto"/>
      </w:divBdr>
    </w:div>
    <w:div w:id="1483883520">
      <w:bodyDiv w:val="1"/>
      <w:marLeft w:val="0"/>
      <w:marRight w:val="0"/>
      <w:marTop w:val="0"/>
      <w:marBottom w:val="0"/>
      <w:divBdr>
        <w:top w:val="none" w:sz="0" w:space="0" w:color="auto"/>
        <w:left w:val="none" w:sz="0" w:space="0" w:color="auto"/>
        <w:bottom w:val="none" w:sz="0" w:space="0" w:color="auto"/>
        <w:right w:val="none" w:sz="0" w:space="0" w:color="auto"/>
      </w:divBdr>
    </w:div>
    <w:div w:id="1548489527">
      <w:bodyDiv w:val="1"/>
      <w:marLeft w:val="0"/>
      <w:marRight w:val="0"/>
      <w:marTop w:val="0"/>
      <w:marBottom w:val="0"/>
      <w:divBdr>
        <w:top w:val="none" w:sz="0" w:space="0" w:color="auto"/>
        <w:left w:val="none" w:sz="0" w:space="0" w:color="auto"/>
        <w:bottom w:val="none" w:sz="0" w:space="0" w:color="auto"/>
        <w:right w:val="none" w:sz="0" w:space="0" w:color="auto"/>
      </w:divBdr>
    </w:div>
    <w:div w:id="1549150781">
      <w:bodyDiv w:val="1"/>
      <w:marLeft w:val="0"/>
      <w:marRight w:val="0"/>
      <w:marTop w:val="0"/>
      <w:marBottom w:val="0"/>
      <w:divBdr>
        <w:top w:val="none" w:sz="0" w:space="0" w:color="auto"/>
        <w:left w:val="none" w:sz="0" w:space="0" w:color="auto"/>
        <w:bottom w:val="none" w:sz="0" w:space="0" w:color="auto"/>
        <w:right w:val="none" w:sz="0" w:space="0" w:color="auto"/>
      </w:divBdr>
    </w:div>
    <w:div w:id="1603953142">
      <w:bodyDiv w:val="1"/>
      <w:marLeft w:val="0"/>
      <w:marRight w:val="0"/>
      <w:marTop w:val="0"/>
      <w:marBottom w:val="0"/>
      <w:divBdr>
        <w:top w:val="none" w:sz="0" w:space="0" w:color="auto"/>
        <w:left w:val="none" w:sz="0" w:space="0" w:color="auto"/>
        <w:bottom w:val="none" w:sz="0" w:space="0" w:color="auto"/>
        <w:right w:val="none" w:sz="0" w:space="0" w:color="auto"/>
      </w:divBdr>
    </w:div>
    <w:div w:id="1613592035">
      <w:bodyDiv w:val="1"/>
      <w:marLeft w:val="0"/>
      <w:marRight w:val="0"/>
      <w:marTop w:val="0"/>
      <w:marBottom w:val="0"/>
      <w:divBdr>
        <w:top w:val="none" w:sz="0" w:space="0" w:color="auto"/>
        <w:left w:val="none" w:sz="0" w:space="0" w:color="auto"/>
        <w:bottom w:val="none" w:sz="0" w:space="0" w:color="auto"/>
        <w:right w:val="none" w:sz="0" w:space="0" w:color="auto"/>
      </w:divBdr>
    </w:div>
    <w:div w:id="1675451913">
      <w:bodyDiv w:val="1"/>
      <w:marLeft w:val="0"/>
      <w:marRight w:val="0"/>
      <w:marTop w:val="0"/>
      <w:marBottom w:val="0"/>
      <w:divBdr>
        <w:top w:val="none" w:sz="0" w:space="0" w:color="auto"/>
        <w:left w:val="none" w:sz="0" w:space="0" w:color="auto"/>
        <w:bottom w:val="none" w:sz="0" w:space="0" w:color="auto"/>
        <w:right w:val="none" w:sz="0" w:space="0" w:color="auto"/>
      </w:divBdr>
    </w:div>
    <w:div w:id="1690139662">
      <w:bodyDiv w:val="1"/>
      <w:marLeft w:val="0"/>
      <w:marRight w:val="0"/>
      <w:marTop w:val="0"/>
      <w:marBottom w:val="0"/>
      <w:divBdr>
        <w:top w:val="none" w:sz="0" w:space="0" w:color="auto"/>
        <w:left w:val="none" w:sz="0" w:space="0" w:color="auto"/>
        <w:bottom w:val="none" w:sz="0" w:space="0" w:color="auto"/>
        <w:right w:val="none" w:sz="0" w:space="0" w:color="auto"/>
      </w:divBdr>
    </w:div>
    <w:div w:id="1719012668">
      <w:bodyDiv w:val="1"/>
      <w:marLeft w:val="0"/>
      <w:marRight w:val="0"/>
      <w:marTop w:val="0"/>
      <w:marBottom w:val="0"/>
      <w:divBdr>
        <w:top w:val="none" w:sz="0" w:space="0" w:color="auto"/>
        <w:left w:val="none" w:sz="0" w:space="0" w:color="auto"/>
        <w:bottom w:val="none" w:sz="0" w:space="0" w:color="auto"/>
        <w:right w:val="none" w:sz="0" w:space="0" w:color="auto"/>
      </w:divBdr>
    </w:div>
    <w:div w:id="1728260982">
      <w:bodyDiv w:val="1"/>
      <w:marLeft w:val="0"/>
      <w:marRight w:val="0"/>
      <w:marTop w:val="0"/>
      <w:marBottom w:val="0"/>
      <w:divBdr>
        <w:top w:val="none" w:sz="0" w:space="0" w:color="auto"/>
        <w:left w:val="none" w:sz="0" w:space="0" w:color="auto"/>
        <w:bottom w:val="none" w:sz="0" w:space="0" w:color="auto"/>
        <w:right w:val="none" w:sz="0" w:space="0" w:color="auto"/>
      </w:divBdr>
      <w:divsChild>
        <w:div w:id="675881512">
          <w:marLeft w:val="0"/>
          <w:marRight w:val="0"/>
          <w:marTop w:val="0"/>
          <w:marBottom w:val="0"/>
          <w:divBdr>
            <w:top w:val="none" w:sz="0" w:space="0" w:color="auto"/>
            <w:left w:val="none" w:sz="0" w:space="0" w:color="auto"/>
            <w:bottom w:val="none" w:sz="0" w:space="0" w:color="auto"/>
            <w:right w:val="none" w:sz="0" w:space="0" w:color="auto"/>
          </w:divBdr>
          <w:divsChild>
            <w:div w:id="863514208">
              <w:marLeft w:val="0"/>
              <w:marRight w:val="0"/>
              <w:marTop w:val="0"/>
              <w:marBottom w:val="0"/>
              <w:divBdr>
                <w:top w:val="none" w:sz="0" w:space="9" w:color="auto"/>
                <w:left w:val="none" w:sz="0" w:space="0" w:color="auto"/>
                <w:bottom w:val="single" w:sz="6" w:space="9" w:color="auto"/>
                <w:right w:val="none" w:sz="0" w:space="0" w:color="auto"/>
              </w:divBdr>
            </w:div>
            <w:div w:id="831801071">
              <w:marLeft w:val="0"/>
              <w:marRight w:val="0"/>
              <w:marTop w:val="0"/>
              <w:marBottom w:val="0"/>
              <w:divBdr>
                <w:top w:val="none" w:sz="0" w:space="9" w:color="auto"/>
                <w:left w:val="none" w:sz="0" w:space="0" w:color="auto"/>
                <w:bottom w:val="single" w:sz="6" w:space="9" w:color="auto"/>
                <w:right w:val="none" w:sz="0" w:space="0" w:color="auto"/>
              </w:divBdr>
            </w:div>
            <w:div w:id="869999887">
              <w:marLeft w:val="0"/>
              <w:marRight w:val="0"/>
              <w:marTop w:val="0"/>
              <w:marBottom w:val="0"/>
              <w:divBdr>
                <w:top w:val="none" w:sz="0" w:space="9" w:color="auto"/>
                <w:left w:val="none" w:sz="0" w:space="0" w:color="auto"/>
                <w:bottom w:val="single" w:sz="6" w:space="9" w:color="auto"/>
                <w:right w:val="none" w:sz="0" w:space="0" w:color="auto"/>
              </w:divBdr>
              <w:divsChild>
                <w:div w:id="279998203">
                  <w:marLeft w:val="0"/>
                  <w:marRight w:val="0"/>
                  <w:marTop w:val="0"/>
                  <w:marBottom w:val="0"/>
                  <w:divBdr>
                    <w:top w:val="none" w:sz="0" w:space="0" w:color="auto"/>
                    <w:left w:val="none" w:sz="0" w:space="0" w:color="auto"/>
                    <w:bottom w:val="none" w:sz="0" w:space="0" w:color="auto"/>
                    <w:right w:val="none" w:sz="0" w:space="0" w:color="auto"/>
                  </w:divBdr>
                  <w:divsChild>
                    <w:div w:id="1733844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9432052">
              <w:marLeft w:val="0"/>
              <w:marRight w:val="0"/>
              <w:marTop w:val="0"/>
              <w:marBottom w:val="0"/>
              <w:divBdr>
                <w:top w:val="none" w:sz="0" w:space="9" w:color="auto"/>
                <w:left w:val="none" w:sz="0" w:space="0" w:color="auto"/>
                <w:bottom w:val="single" w:sz="6" w:space="9" w:color="auto"/>
                <w:right w:val="none" w:sz="0" w:space="0" w:color="auto"/>
              </w:divBdr>
              <w:divsChild>
                <w:div w:id="1759712487">
                  <w:marLeft w:val="0"/>
                  <w:marRight w:val="0"/>
                  <w:marTop w:val="0"/>
                  <w:marBottom w:val="0"/>
                  <w:divBdr>
                    <w:top w:val="none" w:sz="0" w:space="0" w:color="auto"/>
                    <w:left w:val="none" w:sz="0" w:space="0" w:color="auto"/>
                    <w:bottom w:val="none" w:sz="0" w:space="0" w:color="auto"/>
                    <w:right w:val="none" w:sz="0" w:space="0" w:color="auto"/>
                  </w:divBdr>
                  <w:divsChild>
                    <w:div w:id="9808124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2321524">
              <w:marLeft w:val="0"/>
              <w:marRight w:val="0"/>
              <w:marTop w:val="0"/>
              <w:marBottom w:val="0"/>
              <w:divBdr>
                <w:top w:val="none" w:sz="0" w:space="9" w:color="auto"/>
                <w:left w:val="none" w:sz="0" w:space="0" w:color="auto"/>
                <w:bottom w:val="single" w:sz="6" w:space="9" w:color="auto"/>
                <w:right w:val="none" w:sz="0" w:space="0" w:color="auto"/>
              </w:divBdr>
            </w:div>
            <w:div w:id="940800006">
              <w:marLeft w:val="0"/>
              <w:marRight w:val="0"/>
              <w:marTop w:val="0"/>
              <w:marBottom w:val="0"/>
              <w:divBdr>
                <w:top w:val="none" w:sz="0" w:space="9" w:color="auto"/>
                <w:left w:val="none" w:sz="0" w:space="0" w:color="auto"/>
                <w:bottom w:val="single" w:sz="6" w:space="9" w:color="auto"/>
                <w:right w:val="none" w:sz="0" w:space="0" w:color="auto"/>
              </w:divBdr>
              <w:divsChild>
                <w:div w:id="186451893">
                  <w:marLeft w:val="0"/>
                  <w:marRight w:val="0"/>
                  <w:marTop w:val="0"/>
                  <w:marBottom w:val="0"/>
                  <w:divBdr>
                    <w:top w:val="none" w:sz="0" w:space="0" w:color="auto"/>
                    <w:left w:val="none" w:sz="0" w:space="0" w:color="auto"/>
                    <w:bottom w:val="none" w:sz="0" w:space="0" w:color="auto"/>
                    <w:right w:val="none" w:sz="0" w:space="0" w:color="auto"/>
                  </w:divBdr>
                  <w:divsChild>
                    <w:div w:id="1019042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19867390">
              <w:marLeft w:val="0"/>
              <w:marRight w:val="0"/>
              <w:marTop w:val="0"/>
              <w:marBottom w:val="0"/>
              <w:divBdr>
                <w:top w:val="none" w:sz="0" w:space="0" w:color="auto"/>
                <w:left w:val="none" w:sz="0" w:space="0" w:color="auto"/>
                <w:bottom w:val="none" w:sz="0" w:space="0" w:color="auto"/>
                <w:right w:val="none" w:sz="0" w:space="0" w:color="auto"/>
              </w:divBdr>
              <w:divsChild>
                <w:div w:id="176575909">
                  <w:marLeft w:val="0"/>
                  <w:marRight w:val="0"/>
                  <w:marTop w:val="0"/>
                  <w:marBottom w:val="0"/>
                  <w:divBdr>
                    <w:top w:val="none" w:sz="0" w:space="0" w:color="auto"/>
                    <w:left w:val="none" w:sz="0" w:space="0" w:color="auto"/>
                    <w:bottom w:val="none" w:sz="0" w:space="0" w:color="auto"/>
                    <w:right w:val="none" w:sz="0" w:space="0" w:color="auto"/>
                  </w:divBdr>
                  <w:divsChild>
                    <w:div w:id="425619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6029489">
      <w:bodyDiv w:val="1"/>
      <w:marLeft w:val="0"/>
      <w:marRight w:val="0"/>
      <w:marTop w:val="0"/>
      <w:marBottom w:val="0"/>
      <w:divBdr>
        <w:top w:val="none" w:sz="0" w:space="0" w:color="auto"/>
        <w:left w:val="none" w:sz="0" w:space="0" w:color="auto"/>
        <w:bottom w:val="none" w:sz="0" w:space="0" w:color="auto"/>
        <w:right w:val="none" w:sz="0" w:space="0" w:color="auto"/>
      </w:divBdr>
    </w:div>
    <w:div w:id="1827823875">
      <w:bodyDiv w:val="1"/>
      <w:marLeft w:val="0"/>
      <w:marRight w:val="0"/>
      <w:marTop w:val="0"/>
      <w:marBottom w:val="0"/>
      <w:divBdr>
        <w:top w:val="none" w:sz="0" w:space="0" w:color="auto"/>
        <w:left w:val="none" w:sz="0" w:space="0" w:color="auto"/>
        <w:bottom w:val="none" w:sz="0" w:space="0" w:color="auto"/>
        <w:right w:val="none" w:sz="0" w:space="0" w:color="auto"/>
      </w:divBdr>
    </w:div>
    <w:div w:id="2056006959">
      <w:bodyDiv w:val="1"/>
      <w:marLeft w:val="0"/>
      <w:marRight w:val="0"/>
      <w:marTop w:val="0"/>
      <w:marBottom w:val="0"/>
      <w:divBdr>
        <w:top w:val="none" w:sz="0" w:space="0" w:color="auto"/>
        <w:left w:val="none" w:sz="0" w:space="0" w:color="auto"/>
        <w:bottom w:val="none" w:sz="0" w:space="0" w:color="auto"/>
        <w:right w:val="none" w:sz="0" w:space="0" w:color="auto"/>
      </w:divBdr>
    </w:div>
    <w:div w:id="2087530632">
      <w:bodyDiv w:val="1"/>
      <w:marLeft w:val="0"/>
      <w:marRight w:val="0"/>
      <w:marTop w:val="0"/>
      <w:marBottom w:val="0"/>
      <w:divBdr>
        <w:top w:val="none" w:sz="0" w:space="0" w:color="auto"/>
        <w:left w:val="none" w:sz="0" w:space="0" w:color="auto"/>
        <w:bottom w:val="none" w:sz="0" w:space="0" w:color="auto"/>
        <w:right w:val="none" w:sz="0" w:space="0" w:color="auto"/>
      </w:divBdr>
    </w:div>
    <w:div w:id="2100371987">
      <w:bodyDiv w:val="1"/>
      <w:marLeft w:val="0"/>
      <w:marRight w:val="0"/>
      <w:marTop w:val="0"/>
      <w:marBottom w:val="0"/>
      <w:divBdr>
        <w:top w:val="none" w:sz="0" w:space="0" w:color="auto"/>
        <w:left w:val="none" w:sz="0" w:space="0" w:color="auto"/>
        <w:bottom w:val="none" w:sz="0" w:space="0" w:color="auto"/>
        <w:right w:val="none" w:sz="0" w:space="0" w:color="auto"/>
      </w:divBdr>
    </w:div>
    <w:div w:id="2108962295">
      <w:bodyDiv w:val="1"/>
      <w:marLeft w:val="0"/>
      <w:marRight w:val="0"/>
      <w:marTop w:val="0"/>
      <w:marBottom w:val="0"/>
      <w:divBdr>
        <w:top w:val="none" w:sz="0" w:space="0" w:color="auto"/>
        <w:left w:val="none" w:sz="0" w:space="0" w:color="auto"/>
        <w:bottom w:val="none" w:sz="0" w:space="0" w:color="auto"/>
        <w:right w:val="none" w:sz="0" w:space="0" w:color="auto"/>
      </w:divBdr>
    </w:div>
    <w:div w:id="2138333489">
      <w:bodyDiv w:val="1"/>
      <w:marLeft w:val="0"/>
      <w:marRight w:val="0"/>
      <w:marTop w:val="0"/>
      <w:marBottom w:val="0"/>
      <w:divBdr>
        <w:top w:val="none" w:sz="0" w:space="0" w:color="auto"/>
        <w:left w:val="none" w:sz="0" w:space="0" w:color="auto"/>
        <w:bottom w:val="none" w:sz="0" w:space="0" w:color="auto"/>
        <w:right w:val="none" w:sz="0" w:space="0" w:color="auto"/>
      </w:divBdr>
    </w:div>
    <w:div w:id="21408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DGKB9</Company>
  <LinksUpToDate>false</LinksUpToDate>
  <CharactersWithSpaces>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Носова</dc:creator>
  <cp:lastModifiedBy>Adm-1</cp:lastModifiedBy>
  <cp:revision>2</cp:revision>
  <cp:lastPrinted>2020-04-22T07:45:00Z</cp:lastPrinted>
  <dcterms:created xsi:type="dcterms:W3CDTF">2020-07-29T12:45:00Z</dcterms:created>
  <dcterms:modified xsi:type="dcterms:W3CDTF">2020-07-29T12:45:00Z</dcterms:modified>
</cp:coreProperties>
</file>