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5DAA" w14:textId="77670C06" w:rsidR="0094774F" w:rsidRDefault="0094774F" w:rsidP="0094774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Постановление Правительства Российской Федерации от 27 декабря 2024 года</w:t>
      </w:r>
      <w:r w:rsidR="00B4411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№1940</w:t>
      </w:r>
    </w:p>
    <w:p w14:paraId="4702304C" w14:textId="697E9607" w:rsidR="0094774F" w:rsidRPr="0094774F" w:rsidRDefault="0094774F" w:rsidP="0094774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Pr="0094774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е</w:t>
      </w:r>
      <w:r w:rsidRPr="0094774F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  </w:t>
      </w:r>
      <w:r w:rsidRPr="00947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на 2025 год и на плановый период 2026 и 2027 годов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47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94C415C" w14:textId="77777777" w:rsidR="0094774F" w:rsidRPr="0094774F" w:rsidRDefault="0094774F" w:rsidP="000C715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B5CEF5A" w14:textId="77777777" w:rsidR="0094774F" w:rsidRDefault="0094774F" w:rsidP="000C715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2E29F2F" w14:textId="4D742284" w:rsidR="000C715B" w:rsidRDefault="000C715B" w:rsidP="000C715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III. Перечень заболеваний и состояний, оказание медицинской</w:t>
      </w:r>
    </w:p>
    <w:p w14:paraId="5B019E8C" w14:textId="77777777" w:rsidR="000C715B" w:rsidRDefault="000C715B" w:rsidP="000C715B">
      <w:pPr>
        <w:pStyle w:val="a3"/>
        <w:spacing w:before="0" w:beforeAutospacing="0" w:after="0" w:afterAutospacing="0"/>
        <w:jc w:val="center"/>
      </w:pPr>
      <w:proofErr w:type="gramStart"/>
      <w:r>
        <w:rPr>
          <w:rFonts w:ascii="Arial" w:hAnsi="Arial" w:cs="Arial"/>
          <w:b/>
          <w:bCs/>
        </w:rPr>
        <w:t>помощи</w:t>
      </w:r>
      <w:proofErr w:type="gramEnd"/>
      <w:r>
        <w:rPr>
          <w:rFonts w:ascii="Arial" w:hAnsi="Arial" w:cs="Arial"/>
          <w:b/>
          <w:bCs/>
        </w:rPr>
        <w:t xml:space="preserve"> при которых осуществляется бесплатно, и категории</w:t>
      </w:r>
      <w:r>
        <w:t xml:space="preserve"> </w:t>
      </w:r>
    </w:p>
    <w:p w14:paraId="682C3DD8" w14:textId="77777777" w:rsidR="000C715B" w:rsidRDefault="000C715B" w:rsidP="000C715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граждан, оказание медицинской помощи которым</w:t>
      </w:r>
      <w:r>
        <w:t xml:space="preserve"> </w:t>
      </w:r>
    </w:p>
    <w:p w14:paraId="044D7145" w14:textId="77777777" w:rsidR="000C715B" w:rsidRDefault="000C715B" w:rsidP="000C715B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осуществляется бесплатно</w:t>
      </w:r>
      <w:r>
        <w:t xml:space="preserve"> </w:t>
      </w:r>
    </w:p>
    <w:p w14:paraId="29FF29D4" w14:textId="77777777" w:rsidR="000C715B" w:rsidRDefault="000C715B" w:rsidP="000C715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3CF4619D" w14:textId="77777777" w:rsidR="000C715B" w:rsidRDefault="000C715B" w:rsidP="000C715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r:id="rId4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 </w:t>
      </w:r>
    </w:p>
    <w:p w14:paraId="06519556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инфекционные и паразитарные болезни; </w:t>
      </w:r>
    </w:p>
    <w:p w14:paraId="02DABACB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новообразования; </w:t>
      </w:r>
    </w:p>
    <w:p w14:paraId="1C3CBA3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эндокринной системы; </w:t>
      </w:r>
    </w:p>
    <w:p w14:paraId="60C099DC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расстройства питания и нарушения обмена веществ; </w:t>
      </w:r>
    </w:p>
    <w:p w14:paraId="57DB8182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нервной системы; </w:t>
      </w:r>
    </w:p>
    <w:p w14:paraId="1B044A58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крови, кроветворных органов; </w:t>
      </w:r>
    </w:p>
    <w:p w14:paraId="0EA4DDF3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нарушения, вовлекающие иммунный механизм; </w:t>
      </w:r>
    </w:p>
    <w:p w14:paraId="65E36DCB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глаза и его придаточного аппарата; </w:t>
      </w:r>
    </w:p>
    <w:p w14:paraId="60F7FFA0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уха и сосцевидного отростка; </w:t>
      </w:r>
    </w:p>
    <w:p w14:paraId="25169922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системы кровообращения; </w:t>
      </w:r>
    </w:p>
    <w:p w14:paraId="6EFD786D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дыхания; </w:t>
      </w:r>
    </w:p>
    <w:p w14:paraId="0D01EDF4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пищеварения, в том числе болезни полости рта, слюнных желез и челюстей (за исключением зубного протезирования); </w:t>
      </w:r>
    </w:p>
    <w:p w14:paraId="1E1262F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мочеполовой системы; </w:t>
      </w:r>
    </w:p>
    <w:p w14:paraId="426B4F7C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кожи и подкожной клетчатки; </w:t>
      </w:r>
    </w:p>
    <w:p w14:paraId="29D512E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костно-мышечной системы и соединительной ткани; </w:t>
      </w:r>
    </w:p>
    <w:p w14:paraId="6E42ED00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травмы, отравления и некоторые другие последствия воздействия внешних причин; </w:t>
      </w:r>
    </w:p>
    <w:p w14:paraId="188B04F9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врожденные аномалии (пороки развития); </w:t>
      </w:r>
    </w:p>
    <w:p w14:paraId="284A948F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деформации и хромосомные нарушения; </w:t>
      </w:r>
    </w:p>
    <w:p w14:paraId="5031EC18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беременность, роды, послеродовой период и аборты; </w:t>
      </w:r>
    </w:p>
    <w:p w14:paraId="263B2CC3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состояния, возникающие у детей в перинатальный период; </w:t>
      </w:r>
    </w:p>
    <w:p w14:paraId="4730F8BA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психические расстройства и расстройства поведения; </w:t>
      </w:r>
    </w:p>
    <w:p w14:paraId="3CC2C0C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симптомы, признаки и отклонения от нормы, не отнесенные к заболеваниям и состояниям. </w:t>
      </w:r>
    </w:p>
    <w:p w14:paraId="166A5788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 </w:t>
      </w:r>
    </w:p>
    <w:p w14:paraId="08ACA99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законодательством Российской Федерации отдельные категории граждан имеют право: </w:t>
      </w:r>
    </w:p>
    <w:p w14:paraId="62F2CDA3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обеспечение лекарственными препаратами в соответствии с </w:t>
      </w:r>
      <w:hyperlink r:id="rId5" w:history="1">
        <w:r>
          <w:rPr>
            <w:rStyle w:val="a4"/>
          </w:rPr>
          <w:t>разделом V</w:t>
        </w:r>
      </w:hyperlink>
      <w:r>
        <w:t xml:space="preserve"> Программы; </w:t>
      </w:r>
    </w:p>
    <w:p w14:paraId="17C7C082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 </w:t>
      </w:r>
    </w:p>
    <w:p w14:paraId="6530E9FB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 </w:t>
      </w:r>
    </w:p>
    <w:p w14:paraId="208D2936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 </w:t>
      </w:r>
    </w:p>
    <w:p w14:paraId="6272CD1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6" w:history="1">
        <w:r>
          <w:rPr>
            <w:rStyle w:val="a4"/>
          </w:rPr>
          <w:t>заболеваниями</w:t>
        </w:r>
      </w:hyperlink>
      <w:r>
        <w:t xml:space="preserve"> и </w:t>
      </w:r>
      <w:hyperlink r:id="rId7" w:history="1">
        <w:r>
          <w:rPr>
            <w:rStyle w:val="a4"/>
          </w:rPr>
          <w:t>заболеваниями</w:t>
        </w:r>
      </w:hyperlink>
      <w:r>
        <w:t xml:space="preserve">, представляющими опасность для окружающих, а также лица, страдающие хроническими заболеваниями, функциональными расстройствами и иными состояниями; </w:t>
      </w:r>
    </w:p>
    <w:p w14:paraId="6932C85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 </w:t>
      </w:r>
    </w:p>
    <w:p w14:paraId="5C3C9B6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пренатальную (дородовую) диагностику нарушений развития ребенка - беременные женщины; </w:t>
      </w:r>
    </w:p>
    <w:p w14:paraId="1C22AA8B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аудиологический скрининг - новорожденные дети и дети первого года жизни; </w:t>
      </w:r>
    </w:p>
    <w:p w14:paraId="78F54E17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 </w:t>
      </w:r>
    </w:p>
    <w:p w14:paraId="75C1C003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</w:t>
      </w:r>
      <w:r>
        <w:lastRenderedPageBreak/>
        <w:t xml:space="preserve">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 </w:t>
      </w:r>
    </w:p>
    <w:p w14:paraId="24F03671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 </w:t>
      </w:r>
    </w:p>
    <w:p w14:paraId="2E655090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Исполнительные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также оценивают эффективность такой помощи. </w:t>
      </w:r>
    </w:p>
    <w:p w14:paraId="7FD07109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8" w:history="1">
        <w:r>
          <w:rPr>
            <w:rStyle w:val="a4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 </w:t>
      </w:r>
    </w:p>
    <w:p w14:paraId="7A8D6678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передачу сведений о таких больных в профильные медицинские организации, осуществляются в соответствии с </w:t>
      </w:r>
      <w:hyperlink r:id="rId9" w:history="1">
        <w:r>
          <w:rPr>
            <w:rStyle w:val="a4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 </w:t>
      </w:r>
    </w:p>
    <w:p w14:paraId="1DA101B5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</w:t>
      </w:r>
      <w:r>
        <w:lastRenderedPageBreak/>
        <w:t xml:space="preserve">медико-санитарная помощь и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 </w:t>
      </w:r>
    </w:p>
    <w:p w14:paraId="44CB36D3" w14:textId="77777777" w:rsidR="000C715B" w:rsidRDefault="000C715B" w:rsidP="000C715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 </w:t>
      </w:r>
    </w:p>
    <w:p w14:paraId="4D309526" w14:textId="77777777" w:rsidR="00AE35F5" w:rsidRDefault="00AE35F5"/>
    <w:sectPr w:rsidR="00A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27"/>
    <w:rsid w:val="000C715B"/>
    <w:rsid w:val="0094774F"/>
    <w:rsid w:val="00AE35F5"/>
    <w:rsid w:val="00B4411F"/>
    <w:rsid w:val="00D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8BBB"/>
  <w15:chartTrackingRefBased/>
  <w15:docId w15:val="{118F1555-2541-4AA6-AFBC-0A08A84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61822&amp;dst=100007&amp;field=134&amp;date=16.09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44438&amp;dst=100024&amp;field=134&amp;date=16.09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44438&amp;dst=100010&amp;field=134&amp;date=16.09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513923&amp;dst=100302&amp;field=134&amp;date=16.09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513923&amp;dst=100045&amp;field=134&amp;date=16.09.2025" TargetMode="External"/><Relationship Id="rId9" Type="http://schemas.openxmlformats.org/officeDocument/2006/relationships/hyperlink" Target="https://docs7.online-sps.ru/cgi/online.cgi?req=doc&amp;base=LAW&amp;n=410635&amp;dst=100063&amp;field=134&amp;date=16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4</cp:revision>
  <dcterms:created xsi:type="dcterms:W3CDTF">2025-09-16T11:13:00Z</dcterms:created>
  <dcterms:modified xsi:type="dcterms:W3CDTF">2025-09-16T11:22:00Z</dcterms:modified>
</cp:coreProperties>
</file>