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здравоохранения г. Москвы, ДТСЗН г. Москвы, Департамента информационных технологий г. Москвы от 15.12.2025 N 1279/1155/64-16-747/25</w:t>
              <w:br/>
              <w:t xml:space="preserve">"О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ЗДРАВООХРАНЕНИЯ ГОРОДА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ТРУДА И СОЦИАЛЬНОЙ ЗАЩИТЫ НАСЕЛЕНИЯ</w:t>
      </w:r>
    </w:p>
    <w:p>
      <w:pPr>
        <w:pStyle w:val="2"/>
        <w:jc w:val="center"/>
      </w:pPr>
      <w:r>
        <w:rPr>
          <w:sz w:val="24"/>
        </w:rPr>
        <w:t xml:space="preserve">ГОРОДА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ИНФОРМАЦИОННЫХ ТЕХНОЛОГИЙ ГОРОДА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декабря 2025 г. N 1279/1155/64-16-747/25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ВЕДЕНИЯ ЕДИНОГО ГОРОДСКОГО РЕГИСТРА ОТДЕЛЬНЫХ</w:t>
      </w:r>
    </w:p>
    <w:p>
      <w:pPr>
        <w:pStyle w:val="2"/>
        <w:jc w:val="center"/>
      </w:pPr>
      <w:r>
        <w:rPr>
          <w:sz w:val="24"/>
        </w:rPr>
        <w:t xml:space="preserve">КАТЕГОРИЙ ГРАЖДАН, ИМЕЮЩИХ ПРАВО НА ОБЕСПЕЧЕНИЕ</w:t>
      </w:r>
    </w:p>
    <w:p>
      <w:pPr>
        <w:pStyle w:val="2"/>
        <w:jc w:val="center"/>
      </w:pPr>
      <w:r>
        <w:rPr>
          <w:sz w:val="24"/>
        </w:rPr>
        <w:t xml:space="preserve">ЛЕКАРСТВЕННЫМИ ПРЕПАРАТАМИ, МЕДИЦИНСКИМИ ИЗДЕЛИЯМИ,</w:t>
      </w:r>
    </w:p>
    <w:p>
      <w:pPr>
        <w:pStyle w:val="2"/>
        <w:jc w:val="center"/>
      </w:pPr>
      <w:r>
        <w:rPr>
          <w:sz w:val="24"/>
        </w:rPr>
        <w:t xml:space="preserve">СПЕЦИАЛИЗИРОВАННЫМИ ПРОДУКТАМИ ЛЕЧЕБНОГО ПИТАНИЯ</w:t>
      </w:r>
    </w:p>
    <w:p>
      <w:pPr>
        <w:pStyle w:val="2"/>
        <w:jc w:val="center"/>
      </w:pPr>
      <w:r>
        <w:rPr>
          <w:sz w:val="24"/>
        </w:rPr>
        <w:t xml:space="preserve">ДЛЯ ДЕТЕЙ-ИНВАЛИДОВ, ОТПУСКАЕМЫМИ ПО РЕЦЕПТАМ МЕДИЦИНСКИХ</w:t>
      </w:r>
    </w:p>
    <w:p>
      <w:pPr>
        <w:pStyle w:val="2"/>
        <w:jc w:val="center"/>
      </w:pPr>
      <w:r>
        <w:rPr>
          <w:sz w:val="24"/>
        </w:rPr>
        <w:t xml:space="preserve">РАБОТНИКОВ БЕСПЛАТНО ИЛИ С 50-ПРОЦЕНТНОЙ СКИДКОЙ</w:t>
      </w:r>
    </w:p>
    <w:p>
      <w:pPr>
        <w:pStyle w:val="2"/>
        <w:jc w:val="center"/>
      </w:pPr>
      <w:r>
        <w:rPr>
          <w:sz w:val="24"/>
        </w:rPr>
        <w:t xml:space="preserve">В ГОРОДЕ МОСКВЕ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повышения эффективности системы лекарственного обеспечения отдельных категорий граждан, имеющих право на получение государственной социальной помощи в городе Москве, приказываем: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6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 (далее - Порядок), согласно приложению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Главным врачам медицинских организаций государственной системы здравоохранения города Москвы, руководителям государственных учреждений социального обслуживания Департамента труда и социальной защиты населения города Москвы обеспечить ведение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Москве, в соответствии с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</w:t>
      </w:r>
      <w:hyperlink w:history="0" r:id="rId8" w:tooltip="Приказ Департамента здравоохранения г. Москвы, Департамента информационных технологий г. Москвы от 01.12.2021 N 1188/64-16-716/21 (ред. от 20.03.2025) &quot;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1 декабря 2021 г. N 1188/64-16-716/21 "О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</w:t>
      </w:r>
      <w:hyperlink w:history="0" r:id="rId9" w:tooltip="Приказ Департамента здравоохранения г. Москвы, Департамента информационных технологий г. Москвы от 27.02.2023 N 161/64-16-92/23 &quot;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&quot; (вместе с &quot;Перечнем кодов категорий граждан, имеющих право на получение лекарственных препаратов, медицинских изделий, специализированных продуктов лечебного питания для детей-инвалидов бесплатно или с 50-процентн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27 февраля 2023 г. N 161/64-16-92/23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</w:t>
      </w:r>
      <w:hyperlink w:history="0" r:id="rId10" w:tooltip="Приказ Департамента здравоохранения г. Москвы, Департамента информационных технологий г. Москвы от 20.02.2024 N 134/64-16-62/24 &quot;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&quot; (вместе с &quot;Перечнем соответствий между категориями заболеваний, при амбулаторном лечении которых лекарственные препараты и медицинские изделия отпускаются бесплатно, и кодов диагнозов по международной статистическ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20 февраля 2024 г. N 134/64-16-62/24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</w:t>
      </w:r>
      <w:hyperlink w:history="0" r:id="rId11" w:tooltip="Приказ Департамента здравоохранения г. Москвы, Департамента информационных технологий г. Москвы от 18.11.2024 N 1044/64-16-661/24 &quot;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&quot; (вместе с &quot;Перечнем кодов категорий граждан, имеющих право на получение лекарственных препаратов, медицинских изделий, специализированных продуктов лечебного питания для детей-инвалидов бесплатно или с 50-процен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18 ноября 2024 г. N 1044/64-16-661/24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</w:t>
      </w:r>
      <w:hyperlink w:history="0" r:id="rId12" w:tooltip="Приказ Департамента здравоохранения г. Москвы, Департамента информационных технологий г. Москвы от 31.01.2025 N 77/64-16-29/25 &quot;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31 января 2025 г. N 77/64-16-29/25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</w:t>
      </w:r>
      <w:hyperlink w:history="0" r:id="rId13" w:tooltip="Приказ Департамента здравоохранения г. Москвы, Департамента информационных технологий г. Москвы от 20.03.2025 N 296/64-16-122/25 &quot;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и Департамента информационных технологий города Москвы от 20 марта 2025 г. N 296/64-16-122/25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приказа возложить на заместителя руководителя Департамента здравоохранения города Москвы - руководителя контрактной службы Бороздину О.А., заместителей руководителя Департамента здравоохранения города Москвы Гаджиеву С.М., Покровского К.А., Рубцова Н.В., Тырова И.А., заместителя руководителя Департамента труда и социальной защиты населения города Москвы Логачеву Е.И., заместителя руководителя Департамента информационных технологий города Москвы Комаренко Е.А.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Правительства Москвы,</w:t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А.И. Хрипун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Правительства Москвы,</w:t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 населения</w:t>
      </w:r>
    </w:p>
    <w:p>
      <w:pPr>
        <w:pStyle w:val="0"/>
        <w:jc w:val="right"/>
      </w:pPr>
      <w:r>
        <w:rPr>
          <w:sz w:val="24"/>
        </w:rPr>
        <w:t xml:space="preserve">Е.П. Стружак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Правительства Москвы,</w:t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информационных технологий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Э.А. Лысенко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Москвы,</w:t>
      </w:r>
    </w:p>
    <w:p>
      <w:pPr>
        <w:pStyle w:val="0"/>
        <w:jc w:val="right"/>
      </w:pPr>
      <w:r>
        <w:rPr>
          <w:sz w:val="24"/>
        </w:rPr>
        <w:t xml:space="preserve">Департамента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населения города Москвы,</w:t>
      </w:r>
    </w:p>
    <w:p>
      <w:pPr>
        <w:pStyle w:val="0"/>
        <w:jc w:val="right"/>
      </w:pPr>
      <w:r>
        <w:rPr>
          <w:sz w:val="24"/>
        </w:rPr>
        <w:t xml:space="preserve">Департамента информационных</w:t>
      </w:r>
    </w:p>
    <w:p>
      <w:pPr>
        <w:pStyle w:val="0"/>
        <w:jc w:val="right"/>
      </w:pPr>
      <w:r>
        <w:rPr>
          <w:sz w:val="24"/>
        </w:rPr>
        <w:t xml:space="preserve">технологий города Москвы</w:t>
      </w:r>
    </w:p>
    <w:p>
      <w:pPr>
        <w:pStyle w:val="0"/>
        <w:jc w:val="right"/>
      </w:pPr>
      <w:r>
        <w:rPr>
          <w:sz w:val="24"/>
        </w:rPr>
        <w:t xml:space="preserve">от 15 декабря 2025 г. N 1279/1155/64-16-747/25</w:t>
      </w:r>
    </w:p>
    <w:p>
      <w:pPr>
        <w:pStyle w:val="0"/>
        <w:jc w:val="both"/>
      </w:pPr>
      <w:r>
        <w:rPr>
          <w:sz w:val="24"/>
        </w:rPr>
      </w:r>
    </w:p>
    <w:bookmarkStart w:id="62" w:name="P62"/>
    <w:bookmarkEnd w:id="6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ВЕДЕНИЯ ЕДИНОГО ГОРОДСКОГО РЕГИСТРА ОТДЕЛЬНЫХ КАТЕГОРИЙ</w:t>
      </w:r>
    </w:p>
    <w:p>
      <w:pPr>
        <w:pStyle w:val="2"/>
        <w:jc w:val="center"/>
      </w:pPr>
      <w:r>
        <w:rPr>
          <w:sz w:val="24"/>
        </w:rPr>
        <w:t xml:space="preserve">ГРАЖДАН, ИМЕЮЩИХ ПРАВО НА ОБЕСПЕЧЕНИЕ ЛЕКАРСТВЕННЫМИ</w:t>
      </w:r>
    </w:p>
    <w:p>
      <w:pPr>
        <w:pStyle w:val="2"/>
        <w:jc w:val="center"/>
      </w:pPr>
      <w:r>
        <w:rPr>
          <w:sz w:val="24"/>
        </w:rPr>
        <w:t xml:space="preserve">ПРЕПАРАТАМИ, МЕДИЦИНСКИМИ ИЗДЕЛИЯМИ, А ТАКЖЕ</w:t>
      </w:r>
    </w:p>
    <w:p>
      <w:pPr>
        <w:pStyle w:val="2"/>
        <w:jc w:val="center"/>
      </w:pPr>
      <w:r>
        <w:rPr>
          <w:sz w:val="24"/>
        </w:rPr>
        <w:t xml:space="preserve">СПЕЦИАЛИЗИРОВАННЫМИ ПРОДУКТАМИ ЛЕЧЕБНОГО ПИТАНИЯ</w:t>
      </w:r>
    </w:p>
    <w:p>
      <w:pPr>
        <w:pStyle w:val="2"/>
        <w:jc w:val="center"/>
      </w:pPr>
      <w:r>
        <w:rPr>
          <w:sz w:val="24"/>
        </w:rPr>
        <w:t xml:space="preserve">ДЛЯ ДЕТЕЙ-ИНВАЛИДОВ, ОТПУСКАЕМЫМИ ПО РЕЦЕПТАМ МЕДИЦИНСКИХ</w:t>
      </w:r>
    </w:p>
    <w:p>
      <w:pPr>
        <w:pStyle w:val="2"/>
        <w:jc w:val="center"/>
      </w:pPr>
      <w:r>
        <w:rPr>
          <w:sz w:val="24"/>
        </w:rPr>
        <w:t xml:space="preserve">РАБОТНИКОВ БЕСПЛАТНО ИЛИ С 50-ПРОЦЕНТНОЙ СКИДКОЙ</w:t>
      </w:r>
    </w:p>
    <w:p>
      <w:pPr>
        <w:pStyle w:val="2"/>
        <w:jc w:val="center"/>
      </w:pPr>
      <w:r>
        <w:rPr>
          <w:sz w:val="24"/>
        </w:rPr>
        <w:t xml:space="preserve">В ГОРОДЕ МОСКВЕ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Ведение Единого городского регистра отдельных категорий граждан, имеющих право на обеспечение лекарственными препаратами, медицинскими изделиями, а также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 (далее - Регистр ЛО), осуществляется в целях упорядочения предоставления лекарственных препаратов, медицинских изделий, специализированных продуктов лечебного питания для детей-инвалидов, а также повышения качества обслуживания граждан, имеющих в соответствии с законодательством Российской Федерации и города Москвы право на получение соответствующей меры социальной поддержки в городе Москве.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Регистр ЛО является государственным информационным ресурсом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В Регистр ЛО включаются: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1.3.1. Граждане, проживающие в городе Москве и имеющие право на получение государственной социальной помощи в виде набора социальных услуг в соответствии с Федеральным </w:t>
      </w:r>
      <w:hyperlink w:history="0" r:id="rId1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г. N 178-ФЗ "О государственной социальной помощи" в части обеспечения необходимыми лекарственными препаратами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1.3.2. Граждане Российской Федерации, имеющие место жительства в городе Москве и имеющие право на меры социальной поддержки по обеспечению лекарственными препаратами и медицинскими изделиями бесплатно по рецептам врачей в соответствии с </w:t>
      </w:r>
      <w:hyperlink w:history="0" r:id="rId15" w:tooltip="Закон г. Москвы от 03.11.2004 N 70 (ред. от 24.12.2025) &quot;О мерах социальной поддержки отдельных категорий жителей города Москвы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3 ноября 2004 г. N 70 "О мерах социальной поддержки отдельных категорий жителей города Москвы", </w:t>
      </w:r>
      <w:hyperlink w:history="0" r:id="rId16" w:tooltip="Закон г. Москвы от 23.11.2005 N 60 (ред. от 25.12.2024) &quot;О социальной поддержке семей с детьми в городе Москв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23 ноября 2005 г. N 60 "О социальной поддержке семей с детьми в городе Москве", </w:t>
      </w:r>
      <w:hyperlink w:history="0" r:id="rId17" w:tooltip="Закон г. Москвы от 30.11.2005 N 61 (ред. от 24.09.2025) &quot;О дополнительных гарантиях по социальной поддержке детей-сирот и детей, оставшихся без попечения родителей, в городе Москв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30 ноября 2005 г. N 61 "О дополнительных гарантиях по социальной поддержке детей-сирот и детей, оставшихся без попечения родителей, в городе Москве".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1.3.3. Граждане Российской Федерации, имеющие место жительства в городе Москве и имеющие право на меры социальной поддержки по обеспечению лекарственными препаратами и медицинскими изделиями бесплатно или с 50-процентной скидкой по рецептам врачей в соответствии с постановлениями Правительства Москвы от 30 декабря 2008 г. </w:t>
      </w:r>
      <w:hyperlink w:history="0" r:id="rId18" w:tooltip="Постановление Правительства Москвы от 30.12.2008 N 1282-ПП (ред. от 07.12.2021) &quot;О Почетном доноре Москвы&quot; (вместе с &quot;Положением о нагрудном знаке &quot;Почетный донор Москвы&quot;) {КонсультантПлюс}">
        <w:r>
          <w:rPr>
            <w:sz w:val="24"/>
            <w:color w:val="0000ff"/>
          </w:rPr>
          <w:t xml:space="preserve">N 1282-ПП</w:t>
        </w:r>
      </w:hyperlink>
      <w:r>
        <w:rPr>
          <w:sz w:val="24"/>
        </w:rPr>
        <w:t xml:space="preserve"> "О почетном доноре Москвы", от 22 октября 2019 г. </w:t>
      </w:r>
      <w:hyperlink w:history="0" r:id="rId19" w:tooltip="Постановление Правительства Москвы от 22.10.2019 N 1372-ПП (ред. от 05.04.2024) &quot;О гарантиях дополнительного лекарственного обеспечения лицам, больным сердечно-сосудистыми заболеваниями&quot; (вместе с &quot;Перечнем лекарственных препаратов для медицинского применения для бесплатного обеспечения в амбулаторных условиях граждан из числа лиц, достигших возраста 18 лет, имеющих место жительства в городе Москве и не имеющих права на получение социальной услуги в виде обеспечения лекарственными препаратами для медицинско {КонсультантПлюс}">
        <w:r>
          <w:rPr>
            <w:sz w:val="24"/>
            <w:color w:val="0000ff"/>
          </w:rPr>
          <w:t xml:space="preserve">N 1372-ПП</w:t>
        </w:r>
      </w:hyperlink>
      <w:r>
        <w:rPr>
          <w:sz w:val="24"/>
        </w:rPr>
        <w:t xml:space="preserve"> "О гарантиях дополнительного лекарственного обеспечения лицам, больным сердечно-сосудистыми заболеваниями", от 4 апреля 2023 г. </w:t>
      </w:r>
      <w:hyperlink w:history="0" r:id="rId20" w:tooltip="Постановление Правительства Москвы от 04.04.2023 N 548-ПП (ред. от 21.01.2025) &quot;О проведении пилотного проекта по новому стандарту проактивного диспансерного динамического наблюдения граждан, страдающих хронической сердечной недостаточностью, по поводу этого заболевания&quot; (вместе с &quot;Основными условиями проведения пилотного проекта по новому стандарту проактивного диспансерного динамического наблюдения граждан, страдающих хронической сердечной недостаточностью, по поводу этого заболевания&quot;) {КонсультантПлюс}">
        <w:r>
          <w:rPr>
            <w:sz w:val="24"/>
            <w:color w:val="0000ff"/>
          </w:rPr>
          <w:t xml:space="preserve">N 548-ПП</w:t>
        </w:r>
      </w:hyperlink>
      <w:r>
        <w:rPr>
          <w:sz w:val="24"/>
        </w:rPr>
        <w:t xml:space="preserve"> "О проведении пилотного проекта по новому стандарту проактивного диспансерного динамического наблюдения граждан, страдающих хронической сердечной недостаточностью, по поводу этого заболевания", </w:t>
      </w:r>
      <w:hyperlink w:history="0" r:id="rId2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Москвы от 10 августа 2005 г. N 1506-РП "О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Включение гражданина в Регистр ЛО является основанием для оформления ему рецептов в форме электронного документа на получение лекарственных препаратов, медицинских изделий, специализированных продуктов лечебного питания для детей-инвалидов бесплатно или с 50-процентной скидкой (далее - льготное лекарственное обеспечение) с использованием функциональных возможностей автоматизированной информационной системы города Москвы "Единая медицинская информационно-аналитическая система города Москвы" (далее - ЕМИАС), а также для регистрации в ЕМИАС рецептов на бумажном носителе с использованием типографских бланков, оформленных на имя гражданина медицинскими работниками медицинских организаций и учреждений социального обслуживания в соответствии с приказом Департамента здравоохранения города Москвы от 8 июля 2022 г. N 655 "Об утверждении перечней медицинских организаций и учреждений социального обслуживания, по рецептам медицинских работников которых лекарственные препараты, медицинские изделия, специализированные продукты лечебного питания отпускаются отдельным категориям граждан бесплатно или с 50-процентной скидкой в городе Москве".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Включение гражданина, имеющего право на льготное лекарственное обеспечение, в Регистр ЛО осуществляется медицинскими организациями города Москвы, уполномоченными на ведение Регистра ЛО, по заявлению данного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Граждане, сведения о которых включены в Регистр ЛО до 15 декабря 2025 г., могут быть исключены из Регистра только по основаниям, предусмотренным </w:t>
      </w:r>
      <w:hyperlink w:history="0" w:anchor="P118" w:tooltip="4. Актуализация сведений, содержащихся в Регистре ЛО,">
        <w:r>
          <w:rPr>
            <w:sz w:val="24"/>
            <w:color w:val="0000ff"/>
          </w:rPr>
          <w:t xml:space="preserve">разделом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Настоящий Порядок не распространяется на ведение Регистра ЛО в части учета лиц: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1.7.1.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организация обеспечения которых лекарственными препаратами осуществляется по перечню, утвержденному </w:t>
      </w:r>
      <w:hyperlink w:history="0" r:id="rId22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ноября 2018 г. N 1416 "О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а также о признании утратившими силу некоторых актов Правительства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1.7.2.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в соответствии с </w:t>
      </w:r>
      <w:hyperlink w:history="0" r:id="rId23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его регионального сегмента&quot; (вместе с &quot;Правилами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апреля 2012 г. N 403 "О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его регионального сегмента".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Информационное обеспечение ведения Регистра ЛО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Регистр ЛО ведется с использованием функциональных возможностей ЕМИАС.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Внесение сведений о гражданах в Регистр ЛО осуществляется с использованием функциональных возможностей ЕМИАС медицинскими организациями города Москвы, уполномоченными на ведение Регистра ЛО, к которым граждане прикреплены для получения медицинской помощи в рамках реализации выбора застрахованным лицом медицинского учреждения, реализующего территориальную программу обязательного медицинского страхования, в соответствии с законодательством Российской Федерации и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Перечень медицинских организаций города Москвы (далее - медицинские организации), уполномоченных на ведение Регистра ЛО, утверждается приказом Департамента здравоохранения города Москвы (далее - Перечень), который подлежит направлению в Департамент информационных технологий города Москвы не позднее одного рабочего дня, следующего за днем издания приказа об утверждении Перечня.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Лица, уполномоченные вести Регистр ЛО в медицинских организациях, включенных в Перечень (далее - Регистраторы ЛЛО), назначаются приказом руководителя медицинской организации. Регистраторы ЛЛО несут полную ответственность за полноту и достоверность внесенных ими в Регистр ЛО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Регистраторам ЛЛО запрещается запрашивать у граждан документы, подтверждающие льготные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в соответствии с приложением 1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Техническое и консультационное сопровождение процессов ведения Регистра ЛО осуществляется службой поддержки ЕМИАС.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Основания и правила внесения сведений в Регистр ЛО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Внесение сведений о гражданах в Регистр ЛО осуществляется при личном обращении гражданина и (или) его законного представителя в медицинскую организацию, включенную в Перечень, на основании: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Заявления о предоставлении льготного лекарственного обеспечения (далее - Заявление), при наличии прикрепления гражданина к медицинской организации, включенной в Перечень, в соответствии с </w:t>
      </w:r>
      <w:hyperlink w:history="0" r:id="rId24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 в Минюсте России 29.05.2025 N 8241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Российской Федерации от 14 апреля 2025 г.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помощи", и подтверждения права на льготное лекарственное обеспечение по льготным категориям согласно </w:t>
      </w:r>
      <w:hyperlink w:history="0" w:anchor="P154" w:tooltip="ЛЬГОТНЫЕ КАТЕГОРИИ,">
        <w:r>
          <w:rPr>
            <w:sz w:val="24"/>
            <w:color w:val="0000ff"/>
          </w:rPr>
          <w:t xml:space="preserve">приложениям 1</w:t>
        </w:r>
      </w:hyperlink>
      <w:r>
        <w:rPr>
          <w:sz w:val="24"/>
        </w:rPr>
        <w:t xml:space="preserve"> - </w:t>
      </w:r>
      <w:hyperlink w:history="0" w:anchor="P906" w:tooltip="ЛЬГОТНЫЕ КАТЕГОРИИ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к настоящему Порядку (далее - льготные категории).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Обращения гражданина в медицинскую организацию, включенную в Перечень, о предоставлении льготного лекарственного обеспечения при отсутствии прикрепления гражданина к указанной медицинской организации, но имеющего право на льготное лекарственное обеспечение по льготной </w:t>
      </w:r>
      <w:hyperlink w:history="0" w:anchor="P281" w:tooltip="ЛЬГОТНЫЕ КАТЕГОРИИ,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в соответствии с приложением 2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Правила включения сведений о гражданине в Регистр ЛО на основании </w:t>
      </w:r>
      <w:hyperlink w:history="0" w:anchor="P98" w:tooltip="3.1.1. Заявления о предоставлении льготного лекарственного обеспечения (далее - Заявление), при наличии прикрепления гражданина к медицинской организации, включенной в Перечень, в соответствии с приказом Министерства здравоохранения Российской Федерации от 14 апреля 2025 г.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, и подтверждения права на льг...">
        <w:r>
          <w:rPr>
            <w:sz w:val="24"/>
            <w:color w:val="0000ff"/>
          </w:rPr>
          <w:t xml:space="preserve">пункта 3.1.1</w:t>
        </w:r>
      </w:hyperlink>
      <w:r>
        <w:rPr>
          <w:sz w:val="24"/>
        </w:rPr>
        <w:t xml:space="preserve">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Включение сведений о гражданине в Регистр ЛО осуществляется на основании Заявления гражданина и (или) его законного представителя, которое формируется Регистратором ЛЛО медицинской организации посредством ЕМИАС на основании волеизъявления гражданина о необходимости включения сведений о нем в Регистр ЛО.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В целях подтверждения сведений о гражданине, указанных в Заявлении,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сведений о месте жительства гражданина (посредством взаимодействия с Министерством внутренних дел Российской Федерации или автоматизированной системой управления "Информационное обеспечение деятельности ЕИРЦ");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сведений о наличии у гражданина льготной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в соответствии с приложением 1 к настоящему Порядку (посредством взаимодействия с информационными системами Департамента труда и социальной защиты населения города Москвы);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сведений о наличии у гражданина льготной </w:t>
      </w:r>
      <w:hyperlink w:history="0" w:anchor="P281" w:tooltip="ЛЬГОТНЫЕ КАТЕГОРИИ,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в соответствии с приложением 2 к настоящему Порядку, посредством использования функциональных возможностей ЕМИАС;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проверка сведений о наличии у гражданина льготной </w:t>
      </w:r>
      <w:hyperlink w:history="0" w:anchor="P906" w:tooltip="ЛЬГОТНЫЕ КАТЕГОРИИ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в соответствии с приложением 3 к настоящему Порядку, посредством использования функциональных возможностей ЕМИАС.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Срок проверки в рамках межведомственного электронного взаимодействия не должен превышать 5 (пять)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О результатах проверки медицинская организация уведомляет гражданина способом, позволяющим удостовериться в получении гражданином указанных результатов.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3.2.5. Результатами рассмотрения Заявления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подтверждение льготной категории и внесение сведений о гражданине в Регистр ЛО;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отказ во внесении сведений о гражданине в Регистр ЛО.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получения отказа во внесении сведений о гражданине в Регистр ЛО по основанию отсутствия подтвержденных сведений о наличии права на лекарственное обеспечение гражданам из числа льготных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категорий</w:t>
        </w:r>
      </w:hyperlink>
      <w:r>
        <w:rPr>
          <w:sz w:val="24"/>
        </w:rPr>
        <w:t xml:space="preserve"> в соответствии с приложением 1 к настоящему Порядку гражданин вправе обратиться в Государственное казенное учреждение города Москвы "Социальное казначейство города Москвы" (далее - ГКУ "Соцказначейство Москвы").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подтверждения права на льготное лекарственное обеспечение со стороны ГКУ "Соцказначейство Москвы" гражданин для включения сведений в Регистр ЛО обращается в медицинскую организацию с новым заявлением.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3.2.6. В Регистр ЛО на основании результатов рассмотрения Заявления может быть внесена только одна льготная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категория</w:t>
        </w:r>
      </w:hyperlink>
      <w:r>
        <w:rPr>
          <w:sz w:val="24"/>
        </w:rPr>
        <w:t xml:space="preserve"> в соответствии с приложением 1 к настоящему Порядку, имеющаяся у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двух и более льготных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категорий</w:t>
        </w:r>
      </w:hyperlink>
      <w:r>
        <w:rPr>
          <w:sz w:val="24"/>
        </w:rPr>
        <w:t xml:space="preserve"> в соответствии с приложением 1 к настоящему Порядку в Регистр ЛО вносится только одна льгота в соответствии с нормативными правовыми актами ДТСЗН.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Включение сведений о гражданине в Регистр ЛО в соответствии с </w:t>
      </w:r>
      <w:hyperlink w:history="0" w:anchor="P99" w:tooltip="3.1.2. Обращения гражданина в медицинскую организацию, включенную в Перечень, о предоставлении льготного лекарственного обеспечения при отсутствии прикрепления гражданина к указанной медицинской организации, но имеющего право на льготное лекарственное обеспечение по льготной категории в соответствии с приложением 2 к настоящему Порядку.">
        <w:r>
          <w:rPr>
            <w:sz w:val="24"/>
            <w:color w:val="0000ff"/>
          </w:rPr>
          <w:t xml:space="preserve">пунктом 3.1.2</w:t>
        </w:r>
      </w:hyperlink>
      <w:r>
        <w:rPr>
          <w:sz w:val="24"/>
        </w:rPr>
        <w:t xml:space="preserve"> настоящего Порядка осуществляется Регистратором ЛЛО на основании обращения гражданина о необходимости включения сведений о нем в Регистр ЛО после подтверждения медицинской организацией, включенной в Перечни, заявленного диагноза заболевания, в том числе на основании представленных гражданином документов.</w:t>
      </w:r>
    </w:p>
    <w:p>
      <w:pPr>
        <w:pStyle w:val="0"/>
        <w:jc w:val="both"/>
      </w:pPr>
      <w:r>
        <w:rPr>
          <w:sz w:val="24"/>
        </w:rPr>
      </w:r>
    </w:p>
    <w:bookmarkStart w:id="118" w:name="P118"/>
    <w:bookmarkEnd w:id="118"/>
    <w:p>
      <w:pPr>
        <w:pStyle w:val="2"/>
        <w:outlineLvl w:val="1"/>
        <w:jc w:val="center"/>
      </w:pPr>
      <w:r>
        <w:rPr>
          <w:sz w:val="24"/>
        </w:rPr>
        <w:t xml:space="preserve">4. Актуализация сведений, содержащихся в Регистре ЛО,</w:t>
      </w:r>
    </w:p>
    <w:p>
      <w:pPr>
        <w:pStyle w:val="2"/>
        <w:jc w:val="center"/>
      </w:pPr>
      <w:r>
        <w:rPr>
          <w:sz w:val="24"/>
        </w:rPr>
        <w:t xml:space="preserve">прекращение учета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Актуализация сведений, содержащихся в Регистре ЛО, производится автоматически 1 (один) раз в месяц посредством ЕМИАС путем получения в рамках межведомственного электронного взаимодействия сведений о месте жительства гражданина (посредством взаимодействия с Министерством внутренних дел Российской Федерации или автоматизированной системой управления "Информационное обеспечение деятельности ЕИРЦ"), а также отнесения гражданина к льготной </w:t>
      </w:r>
      <w:hyperlink w:history="0" w:anchor="P154" w:tooltip="ЛЬГОТНЫЕ КАТЕГОРИИ,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, указанной в приложении 1 к настоящему Порядку (посредством взаимодействия с ДТСЗН даты реализации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Основаниями для прекращения действия сведений Регистра ЛО в отношении гражданина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4.2.1. Истечение установленного срока действия права на получение льготного обеспечения.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4.2.2. Прекращение обстоятельств, на основании которых гражданин отнесен к соответствующей льготной категории (в том числе излечение, завершение обучения).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4.2.3. Прекращение постоянного проживания в городе Москве (выбытие из числа жителей города Москвы).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4.2.4. Письменный отказ гражданина от реализации права на получение льготного лекарственного обеспечения в натуральном выражении.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Прекращение действия сведений о гражданине в Регистре ЛО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4.3.1. Автоматически на основании данных, внесенных в Регистр ЛО, получаемых посредством ЕМИАС.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4.3.2. На основании документально подтвержденных сведений, внесенных в Регистр ЛО Регистратором ЛЛО в рамках контроля за ведением Регистра ЛО.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Основаниями для прекращения учета гражданина в Регистре ЛО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4.4.1. Смерть зарегистрированного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4.4.2. Выявление ошибочных записей.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4.4.3. Выявление дублирующих записей об одном и том же гражданине.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4.4.4. Заявление гражданина, являющегося субъектом записи в Регистре ЛО.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Не допускается перевод в архив записей в связи с окончанием срока действия льготы, выбытием гражданина из города Москвы, откреплением от медицинской организации или по иным основаниям, предполагающим возможность возобновления права на получение льготного обеспечения.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При утрате гражданином права на получение льготного обеспечения Регистратор ЛЛО регистрирует в Регистре ЛО прекращение действия категории.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Уничтожение архивных записей Регистра ЛО осуществляется в соответствии с общими правилами архивного хранения медицинской документации.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Порядку ведения единого городского</w:t>
      </w:r>
    </w:p>
    <w:p>
      <w:pPr>
        <w:pStyle w:val="0"/>
        <w:jc w:val="right"/>
      </w:pPr>
      <w:r>
        <w:rPr>
          <w:sz w:val="24"/>
        </w:rPr>
        <w:t xml:space="preserve">регистра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имеющих право на обеспечение лекарственными</w:t>
      </w:r>
    </w:p>
    <w:p>
      <w:pPr>
        <w:pStyle w:val="0"/>
        <w:jc w:val="right"/>
      </w:pPr>
      <w:r>
        <w:rPr>
          <w:sz w:val="24"/>
        </w:rPr>
        <w:t xml:space="preserve">препаратами, медицинскими изделиями,</w:t>
      </w:r>
    </w:p>
    <w:p>
      <w:pPr>
        <w:pStyle w:val="0"/>
        <w:jc w:val="right"/>
      </w:pPr>
      <w:r>
        <w:rPr>
          <w:sz w:val="24"/>
        </w:rPr>
        <w:t xml:space="preserve">а также специализированными продуктами</w:t>
      </w:r>
    </w:p>
    <w:p>
      <w:pPr>
        <w:pStyle w:val="0"/>
        <w:jc w:val="right"/>
      </w:pPr>
      <w:r>
        <w:rPr>
          <w:sz w:val="24"/>
        </w:rPr>
        <w:t xml:space="preserve">лечебного питания для детей-инвалидов,</w:t>
      </w:r>
    </w:p>
    <w:p>
      <w:pPr>
        <w:pStyle w:val="0"/>
        <w:jc w:val="right"/>
      </w:pPr>
      <w:r>
        <w:rPr>
          <w:sz w:val="24"/>
        </w:rPr>
        <w:t xml:space="preserve">отпускаемыми по рецептам медицинских работников</w:t>
      </w:r>
    </w:p>
    <w:p>
      <w:pPr>
        <w:pStyle w:val="0"/>
        <w:jc w:val="right"/>
      </w:pPr>
      <w:r>
        <w:rPr>
          <w:sz w:val="24"/>
        </w:rPr>
        <w:t xml:space="preserve">бесплатно или с 50-процентной скидкой</w:t>
      </w:r>
    </w:p>
    <w:p>
      <w:pPr>
        <w:pStyle w:val="0"/>
        <w:jc w:val="right"/>
      </w:pPr>
      <w:r>
        <w:rPr>
          <w:sz w:val="24"/>
        </w:rPr>
        <w:t xml:space="preserve">в городе Москве</w:t>
      </w:r>
    </w:p>
    <w:p>
      <w:pPr>
        <w:pStyle w:val="0"/>
        <w:jc w:val="both"/>
      </w:pPr>
      <w:r>
        <w:rPr>
          <w:sz w:val="24"/>
        </w:rPr>
      </w:r>
    </w:p>
    <w:bookmarkStart w:id="154" w:name="P154"/>
    <w:bookmarkEnd w:id="154"/>
    <w:p>
      <w:pPr>
        <w:pStyle w:val="2"/>
        <w:jc w:val="center"/>
      </w:pPr>
      <w:r>
        <w:rPr>
          <w:sz w:val="24"/>
        </w:rPr>
        <w:t xml:space="preserve">ЛЬГОТНЫЕ КАТЕГОРИИ,</w:t>
      </w:r>
    </w:p>
    <w:p>
      <w:pPr>
        <w:pStyle w:val="2"/>
        <w:jc w:val="center"/>
      </w:pPr>
      <w:r>
        <w:rPr>
          <w:sz w:val="24"/>
        </w:rPr>
        <w:t xml:space="preserve">ДАЮЩИЕ ПРАВО НА МЕРЫ СОЦИАЛЬНОЙ ПОДДЕРЖКИ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28"/>
        <w:gridCol w:w="2467"/>
        <w:gridCol w:w="5443"/>
      </w:tblGrid>
      <w:tr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категории</w:t>
            </w:r>
          </w:p>
        </w:tc>
        <w:tc>
          <w:tcPr>
            <w:tcW w:w="2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наименование (в ЕМИАС)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010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войны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войны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011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 ВОВ - инвалиды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 Великой Отечественной войны, ставшие инвалидами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012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Военнослужащие - инвалиды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020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 ВОВ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 Великой Отечественной войны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030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Ветераны боевых действий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Ветераны боевых действий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040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Военнослужащие ВОВ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050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Жители блокадного Ленинграда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Лица, награжденные знаком "Жителю блокадного Ленинграда"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051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Жители осажденного Севастополя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Лица, награжденные знаком "Жителю осажденного Севастополя"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052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Жители осажденного Сталинграда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Лица, награжденные знаком "Жителю осажденного Сталинграда"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060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ветеранов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погибших (умерших) инвалидов войны, участников Великой Отечественной войны и ветеранов боевых действий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061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погибших в Ленинграде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062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погибших военнослужащих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063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пропавших без вести военнослужащих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военнослужащих, погибших в плену,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064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Родители и жены погибших военнослужащих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Родители и жены военнослужащих, погибших вследствие ранения, контузии или увечья, полученных при защите СССР или при исполнении иных обязанностей военной службы, либо вследствие заболевания, связанного с пребыванием на фронте, гибель или смерть которых наступила до 16 января 1995 года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081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III группы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III группы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082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II группы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II группы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083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 группы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 I группы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084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Подвергшиеся воздействию радиации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Лица, подвергшиеся воздействию радиации, и приравненные к ним категории граждан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Ветераны ВОВ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140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Несовершеннолетние узники концлагерей - инвалиды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Несовершеннолетние узники концлагерей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702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Дети из многодетных семей 6-18 лет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Дети из многодетных семей до 18 лет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704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Дети-сироты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Дети-сироты и дети, оставшиеся без попечения родителей, лица из числа детей-сирот и детей, оставшихся без попечения родителей, обучающиеся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706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Репрессированные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(лица и члены семей) из числа пенсионеров, проживающих в Москве, подвергшиеся необоснованным репрессиям и впоследствии реабилитированные, а также лица, признанные пострадавшими от политических репрессий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708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Участники обороны Москвы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из числа пенсионеров, проживающих в г. Москве, награжденные медалью "За оборону Москвы"; лица, непрерывно трудившиеся в Москве в период обороны города с 22 июля 1941 года по 25 января 1942 года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710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Труженики тыла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Труженики тыла: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711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Почетные доноры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награжденные знаком "Почетный донор России", "Почетный донор СССР"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713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Дети из многодетных семей в возрасте до 6 лет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Дети из многодетных семей в возрасте до 6 лет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714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Матери, имеющие 10 и более детей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Матери, родившие и воспитавшие 10 и более детей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801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Советского Союза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Советского Союза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802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Российской Федерации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Российской Федерации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803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Полные кавалеры ордена Славы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Полные кавалеры ордена Славы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804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Социалистического Труда, Герои Труда Российской Федерации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Социалистического Труда, Герои Труда Российской Федерации</w:t>
            </w:r>
          </w:p>
        </w:tc>
      </w:tr>
      <w:tr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  <w:t xml:space="preserve">805</w:t>
            </w:r>
          </w:p>
        </w:tc>
        <w:tc>
          <w:tcPr>
            <w:tcW w:w="2467" w:type="dxa"/>
          </w:tcPr>
          <w:p>
            <w:pPr>
              <w:pStyle w:val="0"/>
            </w:pPr>
            <w:r>
              <w:rPr>
                <w:sz w:val="24"/>
              </w:rPr>
              <w:t xml:space="preserve">Полные кавалеры ордена Трудовой Славы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Полные кавалеры ордена Трудовой Славы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Порядку ведения единого городского</w:t>
      </w:r>
    </w:p>
    <w:p>
      <w:pPr>
        <w:pStyle w:val="0"/>
        <w:jc w:val="right"/>
      </w:pPr>
      <w:r>
        <w:rPr>
          <w:sz w:val="24"/>
        </w:rPr>
        <w:t xml:space="preserve">регистра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имеющих право на обеспечение лекарственными</w:t>
      </w:r>
    </w:p>
    <w:p>
      <w:pPr>
        <w:pStyle w:val="0"/>
        <w:jc w:val="right"/>
      </w:pPr>
      <w:r>
        <w:rPr>
          <w:sz w:val="24"/>
        </w:rPr>
        <w:t xml:space="preserve">препаратами, медицинскими изделиями,</w:t>
      </w:r>
    </w:p>
    <w:p>
      <w:pPr>
        <w:pStyle w:val="0"/>
        <w:jc w:val="right"/>
      </w:pPr>
      <w:r>
        <w:rPr>
          <w:sz w:val="24"/>
        </w:rPr>
        <w:t xml:space="preserve">а также специализированными продуктами</w:t>
      </w:r>
    </w:p>
    <w:p>
      <w:pPr>
        <w:pStyle w:val="0"/>
        <w:jc w:val="right"/>
      </w:pPr>
      <w:r>
        <w:rPr>
          <w:sz w:val="24"/>
        </w:rPr>
        <w:t xml:space="preserve">лечебного питания для детей-инвалидов,</w:t>
      </w:r>
    </w:p>
    <w:p>
      <w:pPr>
        <w:pStyle w:val="0"/>
        <w:jc w:val="right"/>
      </w:pPr>
      <w:r>
        <w:rPr>
          <w:sz w:val="24"/>
        </w:rPr>
        <w:t xml:space="preserve">отпускаемыми по рецептам медицинских работников</w:t>
      </w:r>
    </w:p>
    <w:p>
      <w:pPr>
        <w:pStyle w:val="0"/>
        <w:jc w:val="right"/>
      </w:pPr>
      <w:r>
        <w:rPr>
          <w:sz w:val="24"/>
        </w:rPr>
        <w:t xml:space="preserve">бесплатно или с 50-процентной скидкой</w:t>
      </w:r>
    </w:p>
    <w:p>
      <w:pPr>
        <w:pStyle w:val="0"/>
        <w:jc w:val="right"/>
      </w:pPr>
      <w:r>
        <w:rPr>
          <w:sz w:val="24"/>
        </w:rPr>
        <w:t xml:space="preserve">в городе Москве</w:t>
      </w:r>
    </w:p>
    <w:p>
      <w:pPr>
        <w:pStyle w:val="0"/>
        <w:jc w:val="both"/>
      </w:pPr>
      <w:r>
        <w:rPr>
          <w:sz w:val="24"/>
        </w:rPr>
      </w:r>
    </w:p>
    <w:bookmarkStart w:id="281" w:name="P281"/>
    <w:bookmarkEnd w:id="281"/>
    <w:p>
      <w:pPr>
        <w:pStyle w:val="2"/>
        <w:jc w:val="center"/>
      </w:pPr>
      <w:r>
        <w:rPr>
          <w:sz w:val="24"/>
        </w:rPr>
        <w:t xml:space="preserve">ЛЬГОТНЫЕ КАТЕГОРИИ,</w:t>
      </w:r>
    </w:p>
    <w:p>
      <w:pPr>
        <w:pStyle w:val="2"/>
        <w:jc w:val="center"/>
      </w:pPr>
      <w:r>
        <w:rPr>
          <w:sz w:val="24"/>
        </w:rPr>
        <w:t xml:space="preserve">ДАЮЩИЕ ПРАВО НА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В СВЯЗИ С УСТАНОВЛЕННЫМ ДИАГНОЗОМ В СООТВЕТСТВИИ</w:t>
      </w:r>
    </w:p>
    <w:p>
      <w:pPr>
        <w:pStyle w:val="2"/>
        <w:jc w:val="center"/>
      </w:pPr>
      <w:r>
        <w:rPr>
          <w:sz w:val="24"/>
        </w:rPr>
        <w:t xml:space="preserve">С МЕЖДУНАРОДНОЙ СТАТИСТИЧЕСКОЙ КЛАССИФИКАЦИЙ БОЛЕЗНЕЙ</w:t>
      </w:r>
    </w:p>
    <w:p>
      <w:pPr>
        <w:pStyle w:val="2"/>
        <w:jc w:val="center"/>
      </w:pPr>
      <w:r>
        <w:rPr>
          <w:sz w:val="24"/>
        </w:rPr>
        <w:t xml:space="preserve">И ПРОБЛЕМ, СВЯЗАННЫХ СО ЗДОРОВЬЕМ, 10 ПЕРЕСМОТРА (МКБ-10)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835"/>
        <w:gridCol w:w="2891"/>
        <w:gridCol w:w="1474"/>
        <w:gridCol w:w="3798"/>
      </w:tblGrid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категории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наименование (в ЕМИАС)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диагнозов по МКБ-10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диагноза по МКБ-10 (справочно)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715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Страдающие гельминтозами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Отдельные группы населения, страдающие гельминтозами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B65-B83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Гельминтозы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721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C00-C80; C97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Злокачественные новообразования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D05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Карцинома in situ молочной железы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722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Бронхиальная астма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Бронхиальная астма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Астма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J45.0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Астма с преобладанием аллергического компонента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J45.1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Неаллергическая астма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J45.8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Смешанная астма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J45.9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Астма неуточненная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J46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Астматический статус (status)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723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Инфаркт миокарда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Инфаркт миокарда (первые 6 мес.)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инфаркт миокарда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Повторный инфаркт миокарда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724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 (больным, работающим в лечебно-производственных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F01, F03-F09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Органические, включая симптоматические, психические расстройства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F10-F19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расстройства и расстройства поведения, связанные с употреблением психоактивных веществ: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F30-F39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Расстройства настроения (аффективные расстройства)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F40-F48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Невротические, связанные со стрессом и соматоформные расстройства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F50-F59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F60-F69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Расстройства личности и поведения в зрелом возрасте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F70-F79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Умственная отсталость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F80-F89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Нарушения психологического развития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F90-F98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Эмоциональные расстройства и расстройства поведения, начинающиеся обычно в детском и подростковом возрасте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F99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Неуточненные психические расстройства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725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A15-A19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Туберкулез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Z20.1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 с больным или возможность заражения туберкулезом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Z22.7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Латентный туберкулез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726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Диабет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Диабет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E10-E14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Сахарный диабет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N08.3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нефропатия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H28.0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катаракта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H36.0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ретинопатия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G99.0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автономная невропатия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G59.0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мононевропатия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G63.2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полиневропатия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I79.2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ангиопатия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M14.2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Диабетическая артропатия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E23.2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Несахарный диабет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O24.0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Существовавший ранее сахарный диабет I типа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O24.1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Существовавший ранее сахарный диабет II типа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O24.4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Сахарный диабет, развившийся во время беременности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728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Детские церебральные параличи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Детские церебральные параличи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G80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Детский церебральный паралич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729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 и фенилкетонурия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 и фенилкетонурия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Классическая фенилкетонурия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виды гиперфенилаланинемии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E83.0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Нарушение обмена меди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730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Кистозный фиброз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E84.0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Кистозный фиброз с легочными проявлениями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E84.1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Кистозный фиброз с кишечными проявлениями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E84.8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Кистозный фиброз с другими проявлениями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731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Порфирия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Острая перемежающаяся порфирия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Наследственная эритропоэтическая порфирия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E80.1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Порфирия кожная медленная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732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ВИЧ-инфицированные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СПИД, ВИЧ-инфицированные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B20-B24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Болезнь, вызванная вирусом иммунодефицита человека (ВИЧ)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Z20.6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 с больным или возможность заражения вирусом иммунодефицита человека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Z21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Бессимптомный инфекционный статус, вызванный вирусом иммунодефицита человека (ВИЧ)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R75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Лабораторное обнаружение вируса иммунодефицита человека (ВИЧ)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733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гемобластозы, цитопения, наследственные гемопатии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C81-C96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Злокачественные новообразования лимфоидной, кроветворной и родственных им тканей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Истинная полицитемия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Миелодиспластические синдромы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D47.0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Гистиоцитарные и тучноклеточные опухоли неопределенного или неизвестного характера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D47.3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Эссенциальная тромбоцитемия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D47.4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Первичный миелофиброз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D47.5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Хронический эозинофильный лейкоз [гиперэозинофильный синдром]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Анемия вследствие ферментных нарушений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Талассемия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D57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Серповидно-клеточные нарушения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наследственные гемолитические анемии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Медикаментозная аутоиммунная гемолитическая анемия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аутоиммунные гемолитические анемии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Медикаментозная неаутоиммунная гемолитическая анемия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неаутоиммунные гемолитические анемии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Гемоглобинурия вследствие гемолиза, вызванного другими внешними причинами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D59.8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приобретенные гемолитические анемии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Приобретенная чистая красноклеточная аплазия (эритробластопения)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Конституциональная апластическая анемия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Медикаментозная апластическая анемия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Апластическая анемия, вызванная другими внешними агентами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Идиопатическая апластическая анемия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уточненные апластические анемии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D61.9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Апластическая анемия неуточненная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Диссеминированное внутрисосудистое свертывание (синдром дефибринации)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Наследственный дефицит фактора VIII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D67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Наследственный дефицит фактора IX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Виллебранда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Наследственный дефицит фактора XI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Наследственный дефицит других факторов свертывания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Геморрагические нарушения, обусловленные циркулирующими в крови антикоагулянтами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Приобретенный дефицит фактора свертывания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D68.8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уточненные нарушения свертываемости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D69.1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Качественные дефекты тромбоцитов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D69.2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Другая нетромбоцитопеническая пурпура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D69.4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первичные тромбоцитопении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D69.8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уточненные геморрагические состояния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Иммунодефициты с преимущественной недостаточностью антител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иммунодефициты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Иммунодефициты, связанные с другими значительными дефектами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Обычный вариабельный иммунодефицит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D84.0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Дефект функционального антигена-1 лимфоцитов (LFA-1)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D84.8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уточненные иммунодефицитные нарушения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D84.9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 неуточненный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нарушения с вовлечением иммунного механизма, не классифицированные в других рубриках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P50-P61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Геморрагические и гематологические нарушения у плода и новорожденного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734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Лучевая болезнь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Лучевая болезнь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T66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Неуточненные эффекты излучения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735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Лепра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Лепра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A30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Лепра (болезнь Гансена)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736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Бруцеллез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Тяжелая форма бруцеллеза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A23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Бруцеллез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737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кожи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M33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Дерматополимиозит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M34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Системный склероз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M35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поражения соединительной ткани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Пузырчатка (пемфигус)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Пузырчатка обыкновенная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Пузырчатка вегетирующая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L10.2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Пузырчатка листовидная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L10.4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Пузырчатка эритематозная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Пемфигоид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L12.0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Буллезный пемфигоид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L12.1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Рубцующийся пемфигоид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буллезные изменения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L13.0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Дерматит герпетиформный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Псориаз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Псориаз обыкновенный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Генерализованный пустулезный псориаз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Акродерматит стойкий (Аллопо)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Пустулез ладонный и подошвенный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Псориаз артропатический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L40.8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Другой псориаз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Парапсориаз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L41.0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Питириаз лихеноидный и оспоподобный острый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L41.4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Крупнобляшечный парапсориаз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папулосквамозные изменения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L44.0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Питириаз красный волосяной отрубевидный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Красная волчанка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L93.0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Дискоидная красная волчанка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L93.1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Подострая кожная красная волчанка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локализованные изменения соединительной ткани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L94.0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Локализованная склеродермия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L94.1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Линейная склеродермия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Q82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врожденные аномалии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Q82.8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уточненные врожденные аномалии кожи (Доброкачественная семейная пузырчатка (болезнь Хейли-Хейли); Кератоз фолликулярный Дарье-Чайта)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738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Ревматизм, волчанка, болезнь Бехтерева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Ревматизм и ревматоидный артрит, системная (острая) красная волчанка, болезнь Бехтерева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Серопозитивный ревматоидный артрит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M06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ревматоидные артриты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M08.0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Юношеский ревматоидный артрит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M08.1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Юношеский анкилозирующий спондилит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M32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Системная красная волчанка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M45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Анкилозирующий спондилит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739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Протезирование клапанов сердца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Состояние после операции по протезированию клапанов сердца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Z95.2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протеза сердечного клапана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Пересадка органов и тканей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Пересадка органов и тканей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Z94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трансплантированных органов и тканей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741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E23.0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Гипопитуитаризм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E23.1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Медикаментозный гипопитуитаризм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Преждевременное половое развитие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Преждевременное половое развитие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E30.1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Преждевременное половое созревание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G35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Миастения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Миастения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G70.0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Myasthenia gravis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745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Миопатия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Миопатия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G71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Первичные поражения мышц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G72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миопатии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Мозжечковая атаксия Мари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Мозжечковая атаксия Мари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G11.2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Поздняя мозжечковая атаксия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Паркинсона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Паркинсона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G20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Паркинсона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748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урологические заболевания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урологические заболевания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N30-N32; N34-N36; N39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болезни мочевой системы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749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Сифилис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Сифилис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A50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Врожденный сифилис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A51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Ранний сифилис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A52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Поздний сифилис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A53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и неуточненные формы сифилиса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750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Глаукома и катаракта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Глаукома и катаракта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H25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Старческая катаракта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H26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катаракты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H40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Глаукома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751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Аддисонова болезнь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Аддисонова болезнь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E27.1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недостаточность коры надпочечников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E27.2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Аддисонов криз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752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Шизофрения и эпилепсия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Шизофрения и эпилепсия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F20-F29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Шизофрения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G40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Эпилепсия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G41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Эпилептический статус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753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E75.2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сфинголипидозы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754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Заболевания, приводящие к формированию стомы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Z93.2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илеостомы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Z93.3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колостомы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Z93.6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искусственных отверстий мочевого тракта (уретростомы)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Z43.2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Уход за илеостомой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Z43.3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Уход за колостомой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Z43.6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Уход за другим искусственным отверстием мочевого тракта (уретростомой)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757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Вирусный гепатит C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Хронический вирусный гепатит C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B18.2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Хронический вирусный гепатит C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758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Инфаркт миокарда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2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перенесшие инфаркт миокарда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трансмуральный инфаркт передней стенки миокарда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трансмуральный инфаркт нижней стенки миокарда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трансмуральный инфаркт миокарда других уточненных локализаций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трансмуральный инфаркт миокарда неуточненной локализации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субэндокардиальный инфаркт миокарда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I21.9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Острый инфаркт миокарда неуточненный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Повторный инфаркт миокарда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759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Гиперлипидемия с высоким риском развития сердечно-сосудистых заболеваний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 с гиперлипидемией с очень высоким риском развития сердечно-сосудистых заболеваний,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2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Гиперхолестеринемия (наследственная) (первичная) (семейная) (чистая) (эссенциальная)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Чистая гиперглицеридемия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Смешанная гиперлипидемия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Гиперхиломикронемия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гиперлипидемии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Гиперлипидемия неуточненная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Недостаточность липопротеинов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нарушения обмена липопротеинов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E78.9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Нарушения обмена липопротеинов неуточненные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760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Мерцательная аритмия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страдающие мерцательной аритмией (болезнями сердца с фибрилляцией и (или) трепетанием предсердий)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Пароксизмальная форма фибрилляции предсердий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Постоянная форма фибрилляции предсердий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Хроническая форма фибрилляции предсердий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Типичная форма трепетания предсердий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Атипичная форма трепетания предсердий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нарушения сердечного ритма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761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Острое нарушение мозгового кровообращения (ОНМК)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которые перенесли острое нарушение мозгового кровообращения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I60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Субарахноидальное кровоизлияние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I61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Внутримозговое кровоизлияние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I62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Другое нетравматическое внутричерепное кровоизлияние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I63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Инфаркт мозга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762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Аортокоронарное шунтирование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3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которым выполнено аортокоронарное шунтирование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Стенокардия (грудная жаба)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Хроническая ишемическая болезнь сердца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763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Ангиопластика коронарных артерий со стентированием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3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которым выполнены ангиопластика коронарных артерий со стентированием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Стенокардия (грудная жаба)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I25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Хроническая ишемическая болезнь сердца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764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Катетерная абляция при ССЗ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w:history="0" r:id="rId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 июля 1999 г. N 178-ФЗ "О государственной социальной помощи", которым выполнена катетерная абляция по поводу сердечно-сосудистых заболеваний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I47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Пароксизмальная тахикардия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I48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Фибрилляция и трепетание предсердий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765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Первичный иммунодефицит (граждане в возрасте до 18 лет)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Первичный иммунодефицит (граждане в возрасте до 18 лет)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Иммунодефициты с преимущественной недостаточностью антител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Наследственная гипогаммаглобулинемия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Несемейная гипогаммаглобулинемия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Избирательный дефицит подклассов иммуноглобулина G [IgG]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D80.5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 с повышенным содержанием иммуноглобулина M [IgM]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D80.6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Недостаточность антител с близким к норме уровнем иммуноглобулинов или с гипериммуноглобулинемией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D80.8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иммунодефициты с преимущественным дефектом антител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D80.9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 с преимущественным дефектом антител неуточненный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иммунодефициты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Иммунодефициты, связанные с другими значительными дефектами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Обычный вариабельный иммунодефицит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D84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иммунодефициты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D89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нарушения с вовлечением иммунного механизма, не классифицированные в других рубриках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G11.3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Синдром Луи-Бар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E31.0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Хронический кожно-слизистый кандидоз, APECED (Аутоиммунная полигландулярная недостаточность)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766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Граждане, страдающие хронической сердечной недостаточностью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Граждане, страдающие хронической сердечной недостаточностью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Застойная сердечная недостаточность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Левожелудочковая недостаточность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Сердечная недостаточность неуточненная</w:t>
            </w:r>
          </w:p>
        </w:tc>
      </w:tr>
      <w:tr>
        <w:tc>
          <w:tcPr>
            <w:tcW w:w="11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767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ХСН. Продолжающие терапию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ХСН. Продолжающие терапию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Застойная сердечная недостаточность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Левожелудочковая недостаточность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I50.9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Сердечная недостаточность неуточненная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797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 типа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 типа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E76.0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 типа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798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II типа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II типа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E76.1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II типа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799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VI типа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VI типа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E76.2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VI типа</w:t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Порядку ведения единого городского</w:t>
      </w:r>
    </w:p>
    <w:p>
      <w:pPr>
        <w:pStyle w:val="0"/>
        <w:jc w:val="right"/>
      </w:pPr>
      <w:r>
        <w:rPr>
          <w:sz w:val="24"/>
        </w:rPr>
        <w:t xml:space="preserve">регистра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имеющих право на обеспечение лекарственными</w:t>
      </w:r>
    </w:p>
    <w:p>
      <w:pPr>
        <w:pStyle w:val="0"/>
        <w:jc w:val="right"/>
      </w:pPr>
      <w:r>
        <w:rPr>
          <w:sz w:val="24"/>
        </w:rPr>
        <w:t xml:space="preserve">препаратами, медицинскими изделиями,</w:t>
      </w:r>
    </w:p>
    <w:p>
      <w:pPr>
        <w:pStyle w:val="0"/>
        <w:jc w:val="right"/>
      </w:pPr>
      <w:r>
        <w:rPr>
          <w:sz w:val="24"/>
        </w:rPr>
        <w:t xml:space="preserve">а также специализированными продуктами</w:t>
      </w:r>
    </w:p>
    <w:p>
      <w:pPr>
        <w:pStyle w:val="0"/>
        <w:jc w:val="right"/>
      </w:pPr>
      <w:r>
        <w:rPr>
          <w:sz w:val="24"/>
        </w:rPr>
        <w:t xml:space="preserve">лечебного питания для детей-инвалидов,</w:t>
      </w:r>
    </w:p>
    <w:p>
      <w:pPr>
        <w:pStyle w:val="0"/>
        <w:jc w:val="right"/>
      </w:pPr>
      <w:r>
        <w:rPr>
          <w:sz w:val="24"/>
        </w:rPr>
        <w:t xml:space="preserve">отпускаемыми по рецептам медицинских работников</w:t>
      </w:r>
    </w:p>
    <w:p>
      <w:pPr>
        <w:pStyle w:val="0"/>
        <w:jc w:val="right"/>
      </w:pPr>
      <w:r>
        <w:rPr>
          <w:sz w:val="24"/>
        </w:rPr>
        <w:t xml:space="preserve">бесплатно или с 50-процентной скидкой</w:t>
      </w:r>
    </w:p>
    <w:p>
      <w:pPr>
        <w:pStyle w:val="0"/>
        <w:jc w:val="right"/>
      </w:pPr>
      <w:r>
        <w:rPr>
          <w:sz w:val="24"/>
        </w:rPr>
        <w:t xml:space="preserve">в городе Москве</w:t>
      </w:r>
    </w:p>
    <w:p>
      <w:pPr>
        <w:pStyle w:val="0"/>
        <w:jc w:val="both"/>
      </w:pPr>
      <w:r>
        <w:rPr>
          <w:sz w:val="24"/>
        </w:rPr>
      </w:r>
    </w:p>
    <w:bookmarkStart w:id="906" w:name="P906"/>
    <w:bookmarkEnd w:id="906"/>
    <w:p>
      <w:pPr>
        <w:pStyle w:val="2"/>
        <w:jc w:val="center"/>
      </w:pPr>
      <w:r>
        <w:rPr>
          <w:sz w:val="24"/>
        </w:rPr>
        <w:t xml:space="preserve">ЛЬГОТНЫЕ КАТЕГОРИИ</w:t>
      </w:r>
    </w:p>
    <w:p>
      <w:pPr>
        <w:pStyle w:val="2"/>
        <w:jc w:val="center"/>
      </w:pPr>
      <w:r>
        <w:rPr>
          <w:sz w:val="24"/>
        </w:rPr>
        <w:t xml:space="preserve">ГРАЖДАН, ИМЕЮЩИХ ПРАВО НА МЕРЫ СОЦИАЛЬНОЙ ПОДДЕРЖКИ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721"/>
        <w:gridCol w:w="3345"/>
      </w:tblGrid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категории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наименование (в ЕМИАС)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703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Дети до 3 лет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Дети первых трех лет жизни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717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Почетный донор Москвы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награжденные знаком "Почетный донор Москвы"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716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Беременные женщины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Беременные женщины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Москвы, ДТСЗН г. Москвы, Департамента информационных технологий г. Москвы от 15.1...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Москвы, ДТСЗН г. Москвы, Департамента информационных технологий г. Москвы от 15.1...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MLAW&amp;n=252199&amp;date=29.04.2026" TargetMode = "External"/><Relationship Id="rId9" Type="http://schemas.openxmlformats.org/officeDocument/2006/relationships/hyperlink" Target="https://docs7.online-sps.ru/cgi/online.cgi?req=doc&amp;base=MLAW&amp;n=231476&amp;date=29.04.2026" TargetMode = "External"/><Relationship Id="rId10" Type="http://schemas.openxmlformats.org/officeDocument/2006/relationships/hyperlink" Target="https://docs7.online-sps.ru/cgi/online.cgi?req=doc&amp;base=MLAW&amp;n=240067&amp;date=29.04.2026" TargetMode = "External"/><Relationship Id="rId11" Type="http://schemas.openxmlformats.org/officeDocument/2006/relationships/hyperlink" Target="https://docs7.online-sps.ru/cgi/online.cgi?req=doc&amp;base=MLAW&amp;n=249669&amp;date=29.04.2026" TargetMode = "External"/><Relationship Id="rId12" Type="http://schemas.openxmlformats.org/officeDocument/2006/relationships/hyperlink" Target="https://docs7.online-sps.ru/cgi/online.cgi?req=doc&amp;base=MLAW&amp;n=250526&amp;date=29.04.2026" TargetMode = "External"/><Relationship Id="rId13" Type="http://schemas.openxmlformats.org/officeDocument/2006/relationships/hyperlink" Target="https://docs7.online-sps.ru/cgi/online.cgi?req=doc&amp;base=MLAW&amp;n=252128&amp;date=29.04.2026" TargetMode = "External"/><Relationship Id="rId14" Type="http://schemas.openxmlformats.org/officeDocument/2006/relationships/hyperlink" Target="https://docs7.online-sps.ru/cgi/online.cgi?req=doc&amp;base=LAW&amp;n=508668&amp;date=29.04.2026" TargetMode = "External"/><Relationship Id="rId15" Type="http://schemas.openxmlformats.org/officeDocument/2006/relationships/hyperlink" Target="https://docs7.online-sps.ru/cgi/online.cgi?req=doc&amp;base=MLAW&amp;n=439948&amp;date=29.04.2026" TargetMode = "External"/><Relationship Id="rId16" Type="http://schemas.openxmlformats.org/officeDocument/2006/relationships/hyperlink" Target="https://docs7.online-sps.ru/cgi/online.cgi?req=doc&amp;base=MLAW&amp;n=249517&amp;date=29.04.2026" TargetMode = "External"/><Relationship Id="rId17" Type="http://schemas.openxmlformats.org/officeDocument/2006/relationships/hyperlink" Target="https://docs7.online-sps.ru/cgi/online.cgi?req=doc&amp;base=MLAW&amp;n=436945&amp;date=29.04.2026" TargetMode = "External"/><Relationship Id="rId18" Type="http://schemas.openxmlformats.org/officeDocument/2006/relationships/hyperlink" Target="https://docs7.online-sps.ru/cgi/online.cgi?req=doc&amp;base=MLAW&amp;n=216754&amp;date=29.04.2026" TargetMode = "External"/><Relationship Id="rId19" Type="http://schemas.openxmlformats.org/officeDocument/2006/relationships/hyperlink" Target="https://docs7.online-sps.ru/cgi/online.cgi?req=doc&amp;base=MLAW&amp;n=241175&amp;date=29.04.2026" TargetMode = "External"/><Relationship Id="rId20" Type="http://schemas.openxmlformats.org/officeDocument/2006/relationships/hyperlink" Target="https://docs7.online-sps.ru/cgi/online.cgi?req=doc&amp;base=MLAW&amp;n=250312&amp;date=29.04.2026" TargetMode = "External"/><Relationship Id="rId21" Type="http://schemas.openxmlformats.org/officeDocument/2006/relationships/hyperlink" Target="https://docs7.online-sps.ru/cgi/online.cgi?req=doc&amp;base=MLAW&amp;n=238614&amp;date=29.04.2026" TargetMode = "External"/><Relationship Id="rId22" Type="http://schemas.openxmlformats.org/officeDocument/2006/relationships/hyperlink" Target="https://docs7.online-sps.ru/cgi/online.cgi?req=doc&amp;base=LAW&amp;n=507693&amp;date=29.04.2026" TargetMode = "External"/><Relationship Id="rId23" Type="http://schemas.openxmlformats.org/officeDocument/2006/relationships/hyperlink" Target="https://docs7.online-sps.ru/cgi/online.cgi?req=doc&amp;base=LAW&amp;n=354666&amp;date=29.04.2026" TargetMode = "External"/><Relationship Id="rId24" Type="http://schemas.openxmlformats.org/officeDocument/2006/relationships/hyperlink" Target="https://docs7.online-sps.ru/cgi/online.cgi?req=doc&amp;base=LAW&amp;n=506556&amp;date=29.04.2026" TargetMode = "External"/><Relationship Id="rId25" Type="http://schemas.openxmlformats.org/officeDocument/2006/relationships/header" Target="header2.xml"/><Relationship Id="rId26" Type="http://schemas.openxmlformats.org/officeDocument/2006/relationships/footer" Target="footer2.xml"/><Relationship Id="rId27" Type="http://schemas.openxmlformats.org/officeDocument/2006/relationships/hyperlink" Target="https://docs7.online-sps.ru/cgi/online.cgi?req=doc&amp;base=LAW&amp;n=508668&amp;date=29.04.2026" TargetMode = "External"/><Relationship Id="rId28" Type="http://schemas.openxmlformats.org/officeDocument/2006/relationships/hyperlink" Target="https://docs7.online-sps.ru/cgi/online.cgi?req=doc&amp;base=LAW&amp;n=508668&amp;date=29.04.2026" TargetMode = "External"/><Relationship Id="rId29" Type="http://schemas.openxmlformats.org/officeDocument/2006/relationships/hyperlink" Target="https://docs7.online-sps.ru/cgi/online.cgi?req=doc&amp;base=LAW&amp;n=508668&amp;date=29.04.2026" TargetMode = "External"/><Relationship Id="rId30" Type="http://schemas.openxmlformats.org/officeDocument/2006/relationships/hyperlink" Target="https://docs7.online-sps.ru/cgi/online.cgi?req=doc&amp;base=LAW&amp;n=508668&amp;date=29.04.2026" TargetMode = "External"/><Relationship Id="rId31" Type="http://schemas.openxmlformats.org/officeDocument/2006/relationships/hyperlink" Target="https://docs7.online-sps.ru/cgi/online.cgi?req=doc&amp;base=LAW&amp;n=508668&amp;date=29.04.2026" TargetMode = "External"/><Relationship Id="rId32" Type="http://schemas.openxmlformats.org/officeDocument/2006/relationships/hyperlink" Target="https://docs7.online-sps.ru/cgi/online.cgi?req=doc&amp;base=LAW&amp;n=508668&amp;date=29.04.2026" TargetMode = "External"/><Relationship Id="rId33" Type="http://schemas.openxmlformats.org/officeDocument/2006/relationships/hyperlink" Target="https://docs7.online-sps.ru/cgi/online.cgi?req=doc&amp;base=LAW&amp;n=508668&amp;date=29.04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Москвы, ДТСЗН г. Москвы, Департамента информационных технологий г. Москвы от 15.12.2025 N 1279/1155/64-16-747/25
"О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Москве"</dc:title>
  <dcterms:created xsi:type="dcterms:W3CDTF">2026-04-29T07:08:56Z</dcterms:created>
</cp:coreProperties>
</file>