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60E6" w14:textId="77777777" w:rsidR="00487ADB" w:rsidRDefault="00487ADB" w:rsidP="00C105C6">
      <w:pPr>
        <w:pStyle w:val="a3"/>
        <w:spacing w:before="0" w:beforeAutospacing="0" w:after="0" w:afterAutospacing="0"/>
        <w:jc w:val="center"/>
        <w:rPr>
          <w:rFonts w:ascii="Arial" w:hAnsi="Arial" w:cs="Arial"/>
          <w:b/>
          <w:bCs/>
        </w:rPr>
      </w:pPr>
    </w:p>
    <w:p w14:paraId="7FF60A9C" w14:textId="298A9352" w:rsidR="00487ADB" w:rsidRDefault="00487ADB" w:rsidP="00487ADB">
      <w:pPr>
        <w:pStyle w:val="ConsPlusNormal"/>
        <w:spacing w:before="240"/>
        <w:ind w:firstLine="540"/>
        <w:jc w:val="both"/>
        <w:rPr>
          <w:b/>
          <w:bCs/>
        </w:rPr>
      </w:pPr>
      <w:r>
        <w:rPr>
          <w:b/>
          <w:bCs/>
        </w:rPr>
        <w:t xml:space="preserve">Территориальная </w:t>
      </w:r>
      <w:r>
        <w:rPr>
          <w:b/>
          <w:bCs/>
          <w:color w:val="3B3838" w:themeColor="background2" w:themeShade="40"/>
        </w:rPr>
        <w:t xml:space="preserve">программа </w:t>
      </w:r>
      <w:r>
        <w:rPr>
          <w:b/>
          <w:bCs/>
        </w:rPr>
        <w:t>государственных гарантий бесплатного оказания гражданам медицинской помощи в городе Москве на 2026 год и на плановый период 2027 и 2028 годов.</w:t>
      </w:r>
    </w:p>
    <w:p w14:paraId="4D1BEABF" w14:textId="77777777" w:rsidR="00487ADB" w:rsidRDefault="00487ADB" w:rsidP="00C105C6">
      <w:pPr>
        <w:pStyle w:val="a3"/>
        <w:spacing w:before="0" w:beforeAutospacing="0" w:after="0" w:afterAutospacing="0"/>
        <w:jc w:val="center"/>
        <w:rPr>
          <w:rFonts w:ascii="Arial" w:hAnsi="Arial" w:cs="Arial"/>
          <w:b/>
          <w:bCs/>
        </w:rPr>
      </w:pPr>
    </w:p>
    <w:p w14:paraId="5FDFF0B0" w14:textId="77777777" w:rsidR="00487ADB" w:rsidRDefault="00487ADB" w:rsidP="00C105C6">
      <w:pPr>
        <w:pStyle w:val="a3"/>
        <w:spacing w:before="0" w:beforeAutospacing="0" w:after="0" w:afterAutospacing="0"/>
        <w:jc w:val="center"/>
        <w:rPr>
          <w:rFonts w:ascii="Arial" w:hAnsi="Arial" w:cs="Arial"/>
          <w:b/>
          <w:bCs/>
        </w:rPr>
      </w:pPr>
    </w:p>
    <w:p w14:paraId="7A5335E1" w14:textId="77777777" w:rsidR="00487ADB" w:rsidRDefault="00487ADB" w:rsidP="00C105C6">
      <w:pPr>
        <w:pStyle w:val="a3"/>
        <w:spacing w:before="0" w:beforeAutospacing="0" w:after="0" w:afterAutospacing="0"/>
        <w:jc w:val="center"/>
        <w:rPr>
          <w:rFonts w:ascii="Arial" w:hAnsi="Arial" w:cs="Arial"/>
          <w:b/>
          <w:bCs/>
        </w:rPr>
      </w:pPr>
    </w:p>
    <w:p w14:paraId="6C3C8494" w14:textId="77777777" w:rsidR="00487ADB" w:rsidRDefault="00487ADB" w:rsidP="00C105C6">
      <w:pPr>
        <w:pStyle w:val="a3"/>
        <w:spacing w:before="0" w:beforeAutospacing="0" w:after="0" w:afterAutospacing="0"/>
        <w:jc w:val="center"/>
        <w:rPr>
          <w:rFonts w:ascii="Arial" w:hAnsi="Arial" w:cs="Arial"/>
          <w:b/>
          <w:bCs/>
        </w:rPr>
      </w:pPr>
    </w:p>
    <w:p w14:paraId="4581DB8B" w14:textId="42E81F5F" w:rsidR="00C105C6" w:rsidRDefault="00347EAB" w:rsidP="00C105C6">
      <w:pPr>
        <w:pStyle w:val="a3"/>
        <w:spacing w:before="0" w:beforeAutospacing="0" w:after="0" w:afterAutospacing="0"/>
        <w:jc w:val="center"/>
      </w:pPr>
      <w:r w:rsidRPr="00347EAB">
        <w:rPr>
          <w:rFonts w:ascii="Arial" w:hAnsi="Arial" w:cs="Arial"/>
          <w:b/>
          <w:bCs/>
        </w:rPr>
        <w:t>3</w:t>
      </w:r>
      <w:r w:rsidR="00C105C6">
        <w:rPr>
          <w:rFonts w:ascii="Arial" w:hAnsi="Arial" w:cs="Arial"/>
          <w:b/>
          <w:bCs/>
        </w:rPr>
        <w:t xml:space="preserve"> Перечень заболеваний и состояний, оказание медицинской</w:t>
      </w:r>
    </w:p>
    <w:p w14:paraId="21D04BF3" w14:textId="77777777" w:rsidR="00C105C6" w:rsidRDefault="00C105C6" w:rsidP="00C105C6">
      <w:pPr>
        <w:pStyle w:val="a3"/>
        <w:spacing w:before="0" w:beforeAutospacing="0" w:after="0" w:afterAutospacing="0"/>
        <w:jc w:val="center"/>
      </w:pPr>
      <w:proofErr w:type="gramStart"/>
      <w:r>
        <w:rPr>
          <w:rFonts w:ascii="Arial" w:hAnsi="Arial" w:cs="Arial"/>
          <w:b/>
          <w:bCs/>
        </w:rPr>
        <w:t>помощи</w:t>
      </w:r>
      <w:proofErr w:type="gramEnd"/>
      <w:r>
        <w:rPr>
          <w:rFonts w:ascii="Arial" w:hAnsi="Arial" w:cs="Arial"/>
          <w:b/>
          <w:bCs/>
        </w:rPr>
        <w:t xml:space="preserve"> при которых осуществляется бесплатно, и категории</w:t>
      </w:r>
      <w:r>
        <w:t xml:space="preserve"> </w:t>
      </w:r>
    </w:p>
    <w:p w14:paraId="4EFE64B2" w14:textId="77777777" w:rsidR="00C105C6" w:rsidRDefault="00C105C6" w:rsidP="00C105C6">
      <w:pPr>
        <w:pStyle w:val="a3"/>
        <w:spacing w:before="0" w:beforeAutospacing="0" w:after="0" w:afterAutospacing="0"/>
        <w:jc w:val="center"/>
      </w:pPr>
      <w:r>
        <w:rPr>
          <w:rFonts w:ascii="Arial" w:hAnsi="Arial" w:cs="Arial"/>
          <w:b/>
          <w:bCs/>
        </w:rPr>
        <w:t>граждан, оказание медицинской помощи которым</w:t>
      </w:r>
      <w:r>
        <w:t xml:space="preserve"> </w:t>
      </w:r>
    </w:p>
    <w:p w14:paraId="1069DC14" w14:textId="77777777" w:rsidR="00C105C6" w:rsidRDefault="00C105C6" w:rsidP="00C105C6">
      <w:pPr>
        <w:pStyle w:val="a3"/>
        <w:spacing w:before="0" w:beforeAutospacing="0" w:after="0" w:afterAutospacing="0"/>
        <w:jc w:val="center"/>
      </w:pPr>
      <w:r>
        <w:rPr>
          <w:rFonts w:ascii="Arial" w:hAnsi="Arial" w:cs="Arial"/>
          <w:b/>
          <w:bCs/>
        </w:rPr>
        <w:t>осуществляется бесплатно</w:t>
      </w:r>
      <w:r>
        <w:t xml:space="preserve"> </w:t>
      </w:r>
    </w:p>
    <w:p w14:paraId="482CB5D2" w14:textId="77777777" w:rsidR="00C105C6" w:rsidRDefault="00C105C6" w:rsidP="00C105C6">
      <w:pPr>
        <w:pStyle w:val="a3"/>
        <w:spacing w:before="0" w:beforeAutospacing="0" w:after="0" w:afterAutospacing="0" w:line="288" w:lineRule="atLeast"/>
        <w:jc w:val="both"/>
      </w:pPr>
      <w:r>
        <w:t xml:space="preserve">  </w:t>
      </w:r>
    </w:p>
    <w:p w14:paraId="764808DC" w14:textId="77777777" w:rsidR="00C105C6" w:rsidRDefault="00C105C6" w:rsidP="00C105C6">
      <w:pPr>
        <w:pStyle w:val="a3"/>
        <w:spacing w:before="0" w:beforeAutospacing="0" w:after="0" w:afterAutospacing="0" w:line="288" w:lineRule="atLeast"/>
        <w:ind w:firstLine="540"/>
        <w:jc w:val="both"/>
      </w:pPr>
      <w:r>
        <w:t xml:space="preserve">3.1. Гражданин имеет право на бесплатное получение медицинской помощи по видам, формам и условиям ее оказания в соответствии с </w:t>
      </w:r>
      <w:hyperlink r:id="rId4" w:history="1">
        <w:r>
          <w:rPr>
            <w:rStyle w:val="a4"/>
          </w:rPr>
          <w:t>разделом 2</w:t>
        </w:r>
      </w:hyperlink>
      <w:r>
        <w:t xml:space="preserve"> Территориальной программы при следующих заболеваниях и состояниях: </w:t>
      </w:r>
    </w:p>
    <w:p w14:paraId="4488DC61" w14:textId="77777777" w:rsidR="00C105C6" w:rsidRDefault="00C105C6" w:rsidP="00C105C6">
      <w:pPr>
        <w:pStyle w:val="a3"/>
        <w:spacing w:before="168" w:beforeAutospacing="0" w:after="0" w:afterAutospacing="0" w:line="288" w:lineRule="atLeast"/>
        <w:ind w:firstLine="540"/>
        <w:jc w:val="both"/>
      </w:pPr>
      <w:r>
        <w:t xml:space="preserve">3.1.1. Инфекционные и паразитарные болезни. </w:t>
      </w:r>
    </w:p>
    <w:p w14:paraId="517B43D6" w14:textId="77777777" w:rsidR="00C105C6" w:rsidRDefault="00C105C6" w:rsidP="00C105C6">
      <w:pPr>
        <w:pStyle w:val="a3"/>
        <w:spacing w:before="168" w:beforeAutospacing="0" w:after="0" w:afterAutospacing="0" w:line="288" w:lineRule="atLeast"/>
        <w:ind w:firstLine="540"/>
        <w:jc w:val="both"/>
      </w:pPr>
      <w:r>
        <w:t xml:space="preserve">3.1.2. Новообразования. </w:t>
      </w:r>
    </w:p>
    <w:p w14:paraId="00E65757" w14:textId="77777777" w:rsidR="00C105C6" w:rsidRDefault="00C105C6" w:rsidP="00C105C6">
      <w:pPr>
        <w:pStyle w:val="a3"/>
        <w:spacing w:before="168" w:beforeAutospacing="0" w:after="0" w:afterAutospacing="0" w:line="288" w:lineRule="atLeast"/>
        <w:ind w:firstLine="540"/>
        <w:jc w:val="both"/>
      </w:pPr>
      <w:r>
        <w:t xml:space="preserve">3.1.3. Болезни эндокринной системы. </w:t>
      </w:r>
    </w:p>
    <w:p w14:paraId="1FB15BFB" w14:textId="77777777" w:rsidR="00C105C6" w:rsidRDefault="00C105C6" w:rsidP="00C105C6">
      <w:pPr>
        <w:pStyle w:val="a3"/>
        <w:spacing w:before="168" w:beforeAutospacing="0" w:after="0" w:afterAutospacing="0" w:line="288" w:lineRule="atLeast"/>
        <w:ind w:firstLine="540"/>
        <w:jc w:val="both"/>
      </w:pPr>
      <w:r>
        <w:t xml:space="preserve">3.1.4. Расстройства питания и нарушения обмена веществ. </w:t>
      </w:r>
    </w:p>
    <w:p w14:paraId="72226893" w14:textId="77777777" w:rsidR="00C105C6" w:rsidRDefault="00C105C6" w:rsidP="00C105C6">
      <w:pPr>
        <w:pStyle w:val="a3"/>
        <w:spacing w:before="168" w:beforeAutospacing="0" w:after="0" w:afterAutospacing="0" w:line="288" w:lineRule="atLeast"/>
        <w:ind w:firstLine="540"/>
        <w:jc w:val="both"/>
      </w:pPr>
      <w:r>
        <w:t xml:space="preserve">3.1.5. Болезни нервной системы. </w:t>
      </w:r>
    </w:p>
    <w:p w14:paraId="2D12C42E" w14:textId="77777777" w:rsidR="00C105C6" w:rsidRDefault="00C105C6" w:rsidP="00C105C6">
      <w:pPr>
        <w:pStyle w:val="a3"/>
        <w:spacing w:before="168" w:beforeAutospacing="0" w:after="0" w:afterAutospacing="0" w:line="288" w:lineRule="atLeast"/>
        <w:ind w:firstLine="540"/>
        <w:jc w:val="both"/>
      </w:pPr>
      <w:r>
        <w:t xml:space="preserve">3.1.6. Болезни крови, кроветворных органов. </w:t>
      </w:r>
    </w:p>
    <w:p w14:paraId="43FCE2D1" w14:textId="77777777" w:rsidR="00C105C6" w:rsidRDefault="00C105C6" w:rsidP="00C105C6">
      <w:pPr>
        <w:pStyle w:val="a3"/>
        <w:spacing w:before="168" w:beforeAutospacing="0" w:after="0" w:afterAutospacing="0" w:line="288" w:lineRule="atLeast"/>
        <w:ind w:firstLine="540"/>
        <w:jc w:val="both"/>
      </w:pPr>
      <w:r>
        <w:t xml:space="preserve">3.1.7. Отдельные нарушения, вовлекающие иммунный механизм. </w:t>
      </w:r>
    </w:p>
    <w:p w14:paraId="5796380D" w14:textId="77777777" w:rsidR="00C105C6" w:rsidRDefault="00C105C6" w:rsidP="00C105C6">
      <w:pPr>
        <w:pStyle w:val="a3"/>
        <w:spacing w:before="168" w:beforeAutospacing="0" w:after="0" w:afterAutospacing="0" w:line="288" w:lineRule="atLeast"/>
        <w:ind w:firstLine="540"/>
        <w:jc w:val="both"/>
      </w:pPr>
      <w:r>
        <w:t xml:space="preserve">3.1.8. Болезни глаза и его придаточного аппарата. </w:t>
      </w:r>
    </w:p>
    <w:p w14:paraId="38F1398B" w14:textId="77777777" w:rsidR="00C105C6" w:rsidRDefault="00C105C6" w:rsidP="00C105C6">
      <w:pPr>
        <w:pStyle w:val="a3"/>
        <w:spacing w:before="168" w:beforeAutospacing="0" w:after="0" w:afterAutospacing="0" w:line="288" w:lineRule="atLeast"/>
        <w:ind w:firstLine="540"/>
        <w:jc w:val="both"/>
      </w:pPr>
      <w:r>
        <w:t xml:space="preserve">3.1.9. Болезни уха и сосцевидного отростка. </w:t>
      </w:r>
    </w:p>
    <w:p w14:paraId="193955C7" w14:textId="77777777" w:rsidR="00C105C6" w:rsidRDefault="00C105C6" w:rsidP="00C105C6">
      <w:pPr>
        <w:pStyle w:val="a3"/>
        <w:spacing w:before="168" w:beforeAutospacing="0" w:after="0" w:afterAutospacing="0" w:line="288" w:lineRule="atLeast"/>
        <w:ind w:firstLine="540"/>
        <w:jc w:val="both"/>
      </w:pPr>
      <w:r>
        <w:t xml:space="preserve">3.1.10. Болезни системы кровообращения. </w:t>
      </w:r>
    </w:p>
    <w:p w14:paraId="479C6352" w14:textId="77777777" w:rsidR="00C105C6" w:rsidRDefault="00C105C6" w:rsidP="00C105C6">
      <w:pPr>
        <w:pStyle w:val="a3"/>
        <w:spacing w:before="168" w:beforeAutospacing="0" w:after="0" w:afterAutospacing="0" w:line="288" w:lineRule="atLeast"/>
        <w:ind w:firstLine="540"/>
        <w:jc w:val="both"/>
      </w:pPr>
      <w:r>
        <w:t xml:space="preserve">3.1.11. Болезни органов дыхания. </w:t>
      </w:r>
    </w:p>
    <w:p w14:paraId="559B2B30" w14:textId="77777777" w:rsidR="00C105C6" w:rsidRDefault="00C105C6" w:rsidP="00C105C6">
      <w:pPr>
        <w:pStyle w:val="a3"/>
        <w:spacing w:before="168" w:beforeAutospacing="0" w:after="0" w:afterAutospacing="0" w:line="288" w:lineRule="atLeast"/>
        <w:ind w:firstLine="540"/>
        <w:jc w:val="both"/>
      </w:pPr>
      <w:r>
        <w:t xml:space="preserve">3.1.12. Болезни органов пищеварения, в том числе болезни полости рта, слюнных желез и челюстей (за исключением зубного протезирования). </w:t>
      </w:r>
    </w:p>
    <w:p w14:paraId="3CD4A794" w14:textId="77777777" w:rsidR="00C105C6" w:rsidRDefault="00C105C6" w:rsidP="00C105C6">
      <w:pPr>
        <w:pStyle w:val="a3"/>
        <w:spacing w:before="168" w:beforeAutospacing="0" w:after="0" w:afterAutospacing="0" w:line="288" w:lineRule="atLeast"/>
        <w:ind w:firstLine="540"/>
        <w:jc w:val="both"/>
      </w:pPr>
      <w:r>
        <w:t xml:space="preserve">3.1.13. Болезни мочеполовой системы. </w:t>
      </w:r>
    </w:p>
    <w:p w14:paraId="452DBC1F" w14:textId="77777777" w:rsidR="00C105C6" w:rsidRDefault="00C105C6" w:rsidP="00C105C6">
      <w:pPr>
        <w:pStyle w:val="a3"/>
        <w:spacing w:before="168" w:beforeAutospacing="0" w:after="0" w:afterAutospacing="0" w:line="288" w:lineRule="atLeast"/>
        <w:ind w:firstLine="540"/>
        <w:jc w:val="both"/>
      </w:pPr>
      <w:r>
        <w:t xml:space="preserve">3.1.14. Болезни кожи и подкожной клетчатки. </w:t>
      </w:r>
    </w:p>
    <w:p w14:paraId="0696C58F" w14:textId="77777777" w:rsidR="00C105C6" w:rsidRDefault="00C105C6" w:rsidP="00C105C6">
      <w:pPr>
        <w:pStyle w:val="a3"/>
        <w:spacing w:before="168" w:beforeAutospacing="0" w:after="0" w:afterAutospacing="0" w:line="288" w:lineRule="atLeast"/>
        <w:ind w:firstLine="540"/>
        <w:jc w:val="both"/>
      </w:pPr>
      <w:r>
        <w:t xml:space="preserve">3.1.15. Болезни костно-мышечной системы и соединительной ткани. </w:t>
      </w:r>
    </w:p>
    <w:p w14:paraId="6125BFB0" w14:textId="77777777" w:rsidR="00C105C6" w:rsidRDefault="00C105C6" w:rsidP="00C105C6">
      <w:pPr>
        <w:pStyle w:val="a3"/>
        <w:spacing w:before="168" w:beforeAutospacing="0" w:after="0" w:afterAutospacing="0" w:line="288" w:lineRule="atLeast"/>
        <w:ind w:firstLine="540"/>
        <w:jc w:val="both"/>
      </w:pPr>
      <w:r>
        <w:t xml:space="preserve">3.1.16. Травмы, отравления и некоторые другие последствия воздействия внешних причин. </w:t>
      </w:r>
    </w:p>
    <w:p w14:paraId="00379A62" w14:textId="77777777" w:rsidR="00C105C6" w:rsidRDefault="00C105C6" w:rsidP="00C105C6">
      <w:pPr>
        <w:pStyle w:val="a3"/>
        <w:spacing w:before="168" w:beforeAutospacing="0" w:after="0" w:afterAutospacing="0" w:line="288" w:lineRule="atLeast"/>
        <w:ind w:firstLine="540"/>
        <w:jc w:val="both"/>
      </w:pPr>
      <w:r>
        <w:t xml:space="preserve">3.1.17. Врожденные аномалии (пороки развития). </w:t>
      </w:r>
    </w:p>
    <w:p w14:paraId="702A541A" w14:textId="77777777" w:rsidR="00C105C6" w:rsidRDefault="00C105C6" w:rsidP="00C105C6">
      <w:pPr>
        <w:pStyle w:val="a3"/>
        <w:spacing w:before="168" w:beforeAutospacing="0" w:after="0" w:afterAutospacing="0" w:line="288" w:lineRule="atLeast"/>
        <w:ind w:firstLine="540"/>
        <w:jc w:val="both"/>
      </w:pPr>
      <w:r>
        <w:t xml:space="preserve">3.1.18. Деформации и хромосомные нарушения. </w:t>
      </w:r>
    </w:p>
    <w:p w14:paraId="22E9539F" w14:textId="77777777" w:rsidR="00C105C6" w:rsidRDefault="00C105C6" w:rsidP="00C105C6">
      <w:pPr>
        <w:pStyle w:val="a3"/>
        <w:spacing w:before="168" w:beforeAutospacing="0" w:after="0" w:afterAutospacing="0" w:line="288" w:lineRule="atLeast"/>
        <w:ind w:firstLine="540"/>
        <w:jc w:val="both"/>
      </w:pPr>
      <w:r>
        <w:t xml:space="preserve">3.1.19. Беременность, роды, послеродовой период и аборты. </w:t>
      </w:r>
    </w:p>
    <w:p w14:paraId="6C39CB75" w14:textId="77777777" w:rsidR="00C105C6" w:rsidRDefault="00C105C6" w:rsidP="00C105C6">
      <w:pPr>
        <w:pStyle w:val="a3"/>
        <w:spacing w:before="168" w:beforeAutospacing="0" w:after="0" w:afterAutospacing="0" w:line="288" w:lineRule="atLeast"/>
        <w:ind w:firstLine="540"/>
        <w:jc w:val="both"/>
      </w:pPr>
      <w:r>
        <w:t xml:space="preserve">3.1.20. Отдельные состояния, возникающие у детей в перинатальный период. </w:t>
      </w:r>
    </w:p>
    <w:p w14:paraId="003F3966" w14:textId="77777777" w:rsidR="00C105C6" w:rsidRDefault="00C105C6" w:rsidP="00C105C6">
      <w:pPr>
        <w:pStyle w:val="a3"/>
        <w:spacing w:before="168" w:beforeAutospacing="0" w:after="0" w:afterAutospacing="0" w:line="288" w:lineRule="atLeast"/>
        <w:ind w:firstLine="540"/>
        <w:jc w:val="both"/>
      </w:pPr>
      <w:r>
        <w:lastRenderedPageBreak/>
        <w:t xml:space="preserve">3.1.21. Психические расстройства и расстройства поведения. </w:t>
      </w:r>
    </w:p>
    <w:p w14:paraId="1489B521" w14:textId="77777777" w:rsidR="00C105C6" w:rsidRDefault="00C105C6" w:rsidP="00C105C6">
      <w:pPr>
        <w:pStyle w:val="a3"/>
        <w:spacing w:before="168" w:beforeAutospacing="0" w:after="0" w:afterAutospacing="0" w:line="288" w:lineRule="atLeast"/>
        <w:ind w:firstLine="540"/>
        <w:jc w:val="both"/>
      </w:pPr>
      <w:r>
        <w:t xml:space="preserve">3.1.22. Симптомы, признаки и отклонения от нормы, не отнесенные к заболеваниям и состояниям. </w:t>
      </w:r>
    </w:p>
    <w:p w14:paraId="01F679E0" w14:textId="77777777" w:rsidR="00C105C6" w:rsidRDefault="00C105C6" w:rsidP="00C105C6">
      <w:pPr>
        <w:pStyle w:val="a3"/>
        <w:spacing w:before="168" w:beforeAutospacing="0" w:after="0" w:afterAutospacing="0" w:line="288" w:lineRule="atLeast"/>
        <w:ind w:firstLine="540"/>
        <w:jc w:val="both"/>
      </w:pPr>
      <w:r>
        <w:t xml:space="preserve">3.2. Гражданин имеет право не реже одного раза в год на бесплатный профилактический медицинский осмотр, в том числе в рамках диспансеризации. </w:t>
      </w:r>
    </w:p>
    <w:p w14:paraId="67AE41C6" w14:textId="77777777" w:rsidR="00C105C6" w:rsidRDefault="00C105C6" w:rsidP="00C105C6">
      <w:pPr>
        <w:pStyle w:val="a3"/>
        <w:spacing w:before="168" w:beforeAutospacing="0" w:after="0" w:afterAutospacing="0" w:line="288" w:lineRule="atLeast"/>
        <w:ind w:firstLine="540"/>
        <w:jc w:val="both"/>
      </w:pPr>
      <w:r>
        <w:t xml:space="preserve">3.3. Отдельным категориям граждан: </w:t>
      </w:r>
    </w:p>
    <w:p w14:paraId="231E2C32" w14:textId="77777777" w:rsidR="00C105C6" w:rsidRDefault="00C105C6" w:rsidP="00C105C6">
      <w:pPr>
        <w:pStyle w:val="a3"/>
        <w:spacing w:before="168" w:beforeAutospacing="0" w:after="0" w:afterAutospacing="0" w:line="288" w:lineRule="atLeast"/>
        <w:ind w:firstLine="540"/>
        <w:jc w:val="both"/>
      </w:pPr>
      <w:r>
        <w:t xml:space="preserve">3.3.1.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 </w:t>
      </w:r>
    </w:p>
    <w:p w14:paraId="57923FFF" w14:textId="77777777" w:rsidR="00C105C6" w:rsidRDefault="00C105C6" w:rsidP="00C105C6">
      <w:pPr>
        <w:pStyle w:val="a3"/>
        <w:spacing w:before="168" w:beforeAutospacing="0" w:after="0" w:afterAutospacing="0" w:line="288" w:lineRule="atLeast"/>
        <w:ind w:firstLine="540"/>
        <w:jc w:val="both"/>
      </w:pPr>
      <w:r>
        <w:t xml:space="preserve">3.3.2.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 </w:t>
      </w:r>
    </w:p>
    <w:p w14:paraId="20ADFE91" w14:textId="77777777" w:rsidR="00C105C6" w:rsidRDefault="00C105C6" w:rsidP="00C105C6">
      <w:pPr>
        <w:pStyle w:val="a3"/>
        <w:spacing w:before="168" w:beforeAutospacing="0" w:after="0" w:afterAutospacing="0" w:line="288" w:lineRule="atLeast"/>
        <w:ind w:firstLine="540"/>
        <w:jc w:val="both"/>
      </w:pPr>
      <w:r>
        <w:t xml:space="preserve">3.3.3.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 </w:t>
      </w:r>
    </w:p>
    <w:p w14:paraId="4E0BCDDA" w14:textId="77777777" w:rsidR="00C105C6" w:rsidRDefault="00C105C6" w:rsidP="00C105C6">
      <w:pPr>
        <w:pStyle w:val="a3"/>
        <w:spacing w:before="168" w:beforeAutospacing="0" w:after="0" w:afterAutospacing="0" w:line="288" w:lineRule="atLeast"/>
        <w:ind w:firstLine="540"/>
        <w:jc w:val="both"/>
      </w:pPr>
      <w:r>
        <w:t xml:space="preserve">3.3.4.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 </w:t>
      </w:r>
    </w:p>
    <w:p w14:paraId="35E5017B" w14:textId="77777777" w:rsidR="00C105C6" w:rsidRDefault="00C105C6" w:rsidP="00C105C6">
      <w:pPr>
        <w:pStyle w:val="a3"/>
        <w:spacing w:before="168" w:beforeAutospacing="0" w:after="0" w:afterAutospacing="0" w:line="288" w:lineRule="atLeast"/>
        <w:ind w:firstLine="540"/>
        <w:jc w:val="both"/>
      </w:pPr>
      <w:r>
        <w:t xml:space="preserve">3.3.5.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r:id="rId5" w:history="1">
        <w:r>
          <w:rPr>
            <w:rStyle w:val="a4"/>
          </w:rPr>
          <w:t>условий</w:t>
        </w:r>
      </w:hyperlink>
      <w:r>
        <w:t xml:space="preserve">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 </w:t>
      </w:r>
    </w:p>
    <w:p w14:paraId="2D76AAFE" w14:textId="77777777" w:rsidR="00C105C6" w:rsidRDefault="00C105C6" w:rsidP="00C105C6">
      <w:pPr>
        <w:pStyle w:val="a3"/>
        <w:spacing w:before="168" w:beforeAutospacing="0" w:after="0" w:afterAutospacing="0" w:line="288" w:lineRule="atLeast"/>
        <w:ind w:firstLine="540"/>
        <w:jc w:val="both"/>
      </w:pPr>
      <w:r>
        <w:t xml:space="preserve">3.3.6.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r:id="rId6" w:history="1">
        <w:r>
          <w:rPr>
            <w:rStyle w:val="a4"/>
          </w:rPr>
          <w:t>приложением 8</w:t>
        </w:r>
      </w:hyperlink>
      <w:r>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 </w:t>
      </w:r>
    </w:p>
    <w:p w14:paraId="3C8AADE9" w14:textId="77777777" w:rsidR="00C105C6" w:rsidRDefault="00C105C6" w:rsidP="00C105C6">
      <w:pPr>
        <w:pStyle w:val="a3"/>
        <w:spacing w:before="168" w:beforeAutospacing="0" w:after="0" w:afterAutospacing="0" w:line="288" w:lineRule="atLeast"/>
        <w:ind w:firstLine="540"/>
        <w:jc w:val="both"/>
      </w:pPr>
      <w:r>
        <w:t xml:space="preserve">3.3.7. Из числа несовершеннолетних, включая пребывающих в стационарных учреждениях (в том числе в организациях для детей-сирот и детей, оставшихся без </w:t>
      </w:r>
      <w:r>
        <w:lastRenderedPageBreak/>
        <w:t xml:space="preserve">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r:id="rId7" w:history="1">
        <w:r>
          <w:rPr>
            <w:rStyle w:val="a4"/>
          </w:rPr>
          <w:t>условий</w:t>
        </w:r>
      </w:hyperlink>
      <w:r>
        <w:t xml:space="preserve">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 </w:t>
      </w:r>
    </w:p>
    <w:p w14:paraId="2F3EA31B" w14:textId="77777777" w:rsidR="00C105C6" w:rsidRDefault="00C105C6" w:rsidP="00C105C6">
      <w:pPr>
        <w:pStyle w:val="a3"/>
        <w:spacing w:before="168" w:beforeAutospacing="0" w:after="0" w:afterAutospacing="0" w:line="288" w:lineRule="atLeast"/>
        <w:ind w:firstLine="540"/>
        <w:jc w:val="both"/>
      </w:pPr>
      <w:r>
        <w:t xml:space="preserve">3.3.8.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 </w:t>
      </w:r>
    </w:p>
    <w:p w14:paraId="11040606" w14:textId="77777777" w:rsidR="00C105C6" w:rsidRDefault="00C105C6" w:rsidP="00C105C6">
      <w:pPr>
        <w:pStyle w:val="a3"/>
        <w:spacing w:before="168" w:beforeAutospacing="0" w:after="0" w:afterAutospacing="0" w:line="288" w:lineRule="atLeast"/>
        <w:ind w:firstLine="540"/>
        <w:jc w:val="both"/>
      </w:pPr>
      <w:r>
        <w:t xml:space="preserve">3.3.9. Из числа новорожденных детей проводится неонатальный скрининг на 36 наследственных и врожденных заболеваний, предусмотренных </w:t>
      </w:r>
      <w:hyperlink r:id="rId8" w:history="1">
        <w:r>
          <w:rPr>
            <w:rStyle w:val="a4"/>
          </w:rPr>
          <w:t>приложением 7</w:t>
        </w:r>
      </w:hyperlink>
      <w:r>
        <w:t xml:space="preserve"> к Территориальной программе, а новорожденным детям и детям первого года жизни - </w:t>
      </w:r>
      <w:proofErr w:type="spellStart"/>
      <w:r>
        <w:t>аудиологический</w:t>
      </w:r>
      <w:proofErr w:type="spellEnd"/>
      <w:r>
        <w:t xml:space="preserve"> скрининг. </w:t>
      </w:r>
    </w:p>
    <w:p w14:paraId="6267C508" w14:textId="77777777" w:rsidR="00C105C6" w:rsidRDefault="00C105C6" w:rsidP="00C105C6">
      <w:pPr>
        <w:pStyle w:val="a3"/>
        <w:spacing w:before="168" w:beforeAutospacing="0" w:after="0" w:afterAutospacing="0" w:line="288" w:lineRule="atLeast"/>
        <w:ind w:firstLine="540"/>
        <w:jc w:val="both"/>
      </w:pPr>
      <w:r>
        <w:t xml:space="preserve">3.3.10.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w:t>
      </w:r>
    </w:p>
    <w:p w14:paraId="41FEAE3B" w14:textId="77777777" w:rsidR="00C105C6" w:rsidRDefault="00C105C6" w:rsidP="00C105C6">
      <w:pPr>
        <w:pStyle w:val="a3"/>
        <w:spacing w:before="168" w:beforeAutospacing="0" w:after="0" w:afterAutospacing="0" w:line="288" w:lineRule="atLeast"/>
        <w:ind w:firstLine="540"/>
        <w:jc w:val="both"/>
      </w:pPr>
      <w:r>
        <w:t xml:space="preserve">3.3.10(1). Из числа женщин, застрахованных по обязательному медицинскому страхованию в городе Москве, имеющих прикрепление к женским консультациям медицинских организаций государственной системы здравоохранения города Москвы, проводится </w:t>
      </w:r>
      <w:proofErr w:type="spellStart"/>
      <w:r>
        <w:t>преимплантационное</w:t>
      </w:r>
      <w:proofErr w:type="spellEnd"/>
      <w:r>
        <w:t xml:space="preserve"> генетическое тестирование эмбрионов. </w:t>
      </w:r>
    </w:p>
    <w:p w14:paraId="626EDD9B" w14:textId="77777777" w:rsidR="00C105C6" w:rsidRDefault="00C105C6" w:rsidP="00C105C6">
      <w:pPr>
        <w:pStyle w:val="a3"/>
        <w:spacing w:before="168" w:beforeAutospacing="0" w:after="0" w:afterAutospacing="0" w:line="288" w:lineRule="atLeast"/>
        <w:ind w:firstLine="540"/>
        <w:jc w:val="both"/>
      </w:pPr>
      <w:r>
        <w:t xml:space="preserve">3.3.11.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 </w:t>
      </w:r>
    </w:p>
    <w:p w14:paraId="52386AC9" w14:textId="77777777" w:rsidR="00C105C6" w:rsidRDefault="00C105C6" w:rsidP="00C105C6">
      <w:pPr>
        <w:pStyle w:val="a3"/>
        <w:spacing w:before="168" w:beforeAutospacing="0" w:after="0" w:afterAutospacing="0" w:line="288" w:lineRule="atLeast"/>
        <w:ind w:firstLine="540"/>
        <w:jc w:val="both"/>
      </w:pPr>
      <w:r>
        <w:t xml:space="preserve">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 </w:t>
      </w:r>
    </w:p>
    <w:p w14:paraId="596574F0" w14:textId="77777777" w:rsidR="00C105C6" w:rsidRDefault="00C105C6" w:rsidP="00C105C6">
      <w:pPr>
        <w:pStyle w:val="a3"/>
        <w:spacing w:before="168" w:beforeAutospacing="0" w:after="0" w:afterAutospacing="0" w:line="288" w:lineRule="atLeast"/>
        <w:ind w:firstLine="540"/>
        <w:jc w:val="both"/>
      </w:pPr>
      <w:r>
        <w:t xml:space="preserve">3.3.12.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14:paraId="244405D0" w14:textId="77777777" w:rsidR="00C105C6" w:rsidRDefault="00C105C6" w:rsidP="00C105C6">
      <w:pPr>
        <w:pStyle w:val="a3"/>
        <w:spacing w:before="168" w:beforeAutospacing="0" w:after="0" w:afterAutospacing="0" w:line="288" w:lineRule="atLeast"/>
        <w:ind w:firstLine="540"/>
        <w:jc w:val="both"/>
      </w:pPr>
      <w:r>
        <w:lastRenderedPageBreak/>
        <w:t xml:space="preserve">3.3.13.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w:t>
      </w:r>
      <w:proofErr w:type="spellStart"/>
      <w:r>
        <w:t>слухопротезированию</w:t>
      </w:r>
      <w:proofErr w:type="spellEnd"/>
      <w:r>
        <w:t xml:space="preserve">. </w:t>
      </w:r>
    </w:p>
    <w:p w14:paraId="609FC23F" w14:textId="77777777" w:rsidR="00C105C6" w:rsidRDefault="00C105C6" w:rsidP="00C105C6">
      <w:pPr>
        <w:pStyle w:val="a3"/>
        <w:spacing w:before="168" w:beforeAutospacing="0" w:after="0" w:afterAutospacing="0" w:line="288" w:lineRule="atLeast"/>
        <w:ind w:firstLine="540"/>
        <w:jc w:val="both"/>
      </w:pPr>
      <w:r>
        <w:t xml:space="preserve">3.3.14.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 </w:t>
      </w:r>
    </w:p>
    <w:p w14:paraId="6BEBC1E0" w14:textId="77777777" w:rsidR="00C105C6" w:rsidRDefault="00C105C6" w:rsidP="00C105C6">
      <w:pPr>
        <w:pStyle w:val="a3"/>
        <w:spacing w:before="168" w:beforeAutospacing="0" w:after="0" w:afterAutospacing="0" w:line="288" w:lineRule="atLeast"/>
        <w:ind w:firstLine="540"/>
        <w:jc w:val="both"/>
      </w:pPr>
      <w:r>
        <w:t xml:space="preserve">3.3.15.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 (включая дистанционное наблюдение граждан). </w:t>
      </w:r>
    </w:p>
    <w:p w14:paraId="4E79AA28" w14:textId="77777777" w:rsidR="00C105C6" w:rsidRDefault="00C105C6" w:rsidP="00C105C6">
      <w:pPr>
        <w:pStyle w:val="a3"/>
        <w:spacing w:before="168" w:beforeAutospacing="0" w:after="0" w:afterAutospacing="0" w:line="288" w:lineRule="atLeast"/>
        <w:ind w:firstLine="540"/>
        <w:jc w:val="both"/>
      </w:pPr>
      <w:r>
        <w:t xml:space="preserve">3.3.16.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 включая их лекарственное обеспечение в соответствии с клиническими рекомендациями и критериями оказания медицинской помощи больным с гепатитом C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w:t>
      </w:r>
    </w:p>
    <w:p w14:paraId="2C819D12" w14:textId="77777777" w:rsidR="00C105C6" w:rsidRDefault="00C105C6" w:rsidP="00C105C6">
      <w:pPr>
        <w:pStyle w:val="a3"/>
        <w:spacing w:before="168" w:beforeAutospacing="0" w:after="0" w:afterAutospacing="0" w:line="288" w:lineRule="atLeast"/>
        <w:ind w:firstLine="540"/>
        <w:jc w:val="both"/>
      </w:pPr>
      <w:r>
        <w:t xml:space="preserve">3.3.17.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w:t>
      </w:r>
    </w:p>
    <w:p w14:paraId="03737B88" w14:textId="77777777" w:rsidR="00C105C6" w:rsidRDefault="00C105C6" w:rsidP="00C105C6">
      <w:pPr>
        <w:pStyle w:val="a3"/>
        <w:spacing w:before="168" w:beforeAutospacing="0" w:after="0" w:afterAutospacing="0" w:line="288" w:lineRule="atLeast"/>
        <w:ind w:firstLine="540"/>
        <w:jc w:val="both"/>
      </w:pPr>
      <w:r>
        <w:t xml:space="preserve">3.3.18.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14:paraId="0056C888" w14:textId="77777777" w:rsidR="00C105C6" w:rsidRDefault="00C105C6" w:rsidP="00C105C6">
      <w:pPr>
        <w:pStyle w:val="a3"/>
        <w:spacing w:before="168" w:beforeAutospacing="0" w:after="0" w:afterAutospacing="0" w:line="288" w:lineRule="atLeast"/>
        <w:ind w:firstLine="540"/>
        <w:jc w:val="both"/>
      </w:pPr>
      <w:r>
        <w:lastRenderedPageBreak/>
        <w:t xml:space="preserve">3.3.19.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 </w:t>
      </w:r>
    </w:p>
    <w:p w14:paraId="1C57BEC2" w14:textId="77777777" w:rsidR="00C105C6" w:rsidRDefault="00C105C6" w:rsidP="00C105C6">
      <w:pPr>
        <w:pStyle w:val="a3"/>
        <w:spacing w:before="0" w:beforeAutospacing="0" w:after="0" w:afterAutospacing="0" w:line="288" w:lineRule="atLeast"/>
        <w:jc w:val="both"/>
      </w:pPr>
      <w:r>
        <w:t xml:space="preserve">  </w:t>
      </w:r>
    </w:p>
    <w:p w14:paraId="4BAC045F" w14:textId="77777777" w:rsidR="00CC2E77" w:rsidRDefault="00CC2E77" w:rsidP="00CC2E77">
      <w:pPr>
        <w:pStyle w:val="ConsPlusNormal"/>
        <w:spacing w:before="240"/>
        <w:ind w:firstLine="540"/>
        <w:jc w:val="both"/>
        <w:rPr>
          <w:b/>
          <w:bCs/>
          <w:szCs w:val="24"/>
        </w:rPr>
      </w:pPr>
      <w:proofErr w:type="gramStart"/>
      <w:r>
        <w:rPr>
          <w:b/>
          <w:bCs/>
          <w:szCs w:val="24"/>
        </w:rPr>
        <w:t>Программа  государственных</w:t>
      </w:r>
      <w:proofErr w:type="gramEnd"/>
      <w:r>
        <w:rPr>
          <w:b/>
          <w:bCs/>
          <w:szCs w:val="24"/>
        </w:rPr>
        <w:t xml:space="preserve"> гарантий бесплатного оказания гражданам медицинской помощи на 2026 год и на плановый период 2027 и 2028 годов.</w:t>
      </w:r>
    </w:p>
    <w:p w14:paraId="2130A088" w14:textId="77777777" w:rsidR="00CC2E77" w:rsidRDefault="00CC2E77" w:rsidP="00CC2E77">
      <w:pPr>
        <w:pStyle w:val="ConsPlusNormal"/>
        <w:jc w:val="both"/>
        <w:rPr>
          <w:b/>
          <w:bCs/>
          <w:szCs w:val="24"/>
        </w:rPr>
      </w:pPr>
    </w:p>
    <w:p w14:paraId="618B4A16" w14:textId="77777777" w:rsidR="00CC2E77" w:rsidRDefault="00CC2E77" w:rsidP="00CC2E77">
      <w:pPr>
        <w:pStyle w:val="ConsPlusNormal"/>
        <w:jc w:val="both"/>
        <w:rPr>
          <w:b/>
          <w:bCs/>
          <w:szCs w:val="24"/>
        </w:rPr>
      </w:pPr>
    </w:p>
    <w:p w14:paraId="37A60F2D" w14:textId="77777777" w:rsidR="00CC2E77" w:rsidRDefault="00CC2E77" w:rsidP="00CC2E77">
      <w:pPr>
        <w:pStyle w:val="ConsPlusTitle"/>
        <w:jc w:val="center"/>
        <w:outlineLvl w:val="1"/>
      </w:pPr>
      <w:r>
        <w:t>III. Перечень заболеваний и состояний, оказание</w:t>
      </w:r>
    </w:p>
    <w:p w14:paraId="78A0FB60" w14:textId="77777777" w:rsidR="00CC2E77" w:rsidRDefault="00CC2E77" w:rsidP="00CC2E77">
      <w:pPr>
        <w:pStyle w:val="ConsPlusTitle"/>
        <w:jc w:val="center"/>
      </w:pPr>
      <w:r>
        <w:t>медицинской помощи при которых осуществляется бесплатно,</w:t>
      </w:r>
    </w:p>
    <w:p w14:paraId="52D87D65" w14:textId="77777777" w:rsidR="00CC2E77" w:rsidRDefault="00CC2E77" w:rsidP="00CC2E77">
      <w:pPr>
        <w:pStyle w:val="ConsPlusTitle"/>
        <w:jc w:val="center"/>
      </w:pPr>
      <w:r>
        <w:t>и категории граждан, оказание медицинской помощи которым</w:t>
      </w:r>
    </w:p>
    <w:p w14:paraId="564F7EB5" w14:textId="77777777" w:rsidR="00CC2E77" w:rsidRDefault="00CC2E77" w:rsidP="00CC2E77">
      <w:pPr>
        <w:pStyle w:val="ConsPlusTitle"/>
        <w:jc w:val="center"/>
      </w:pPr>
      <w:r>
        <w:t>осуществляется бесплатно</w:t>
      </w:r>
    </w:p>
    <w:p w14:paraId="42BCB8A0" w14:textId="77777777" w:rsidR="00CC2E77" w:rsidRDefault="00CC2E77" w:rsidP="00CC2E77">
      <w:pPr>
        <w:pStyle w:val="ConsPlusNormal"/>
        <w:jc w:val="center"/>
      </w:pPr>
    </w:p>
    <w:p w14:paraId="5D03A7EB" w14:textId="77777777" w:rsidR="00CC2E77" w:rsidRDefault="00CC2E77" w:rsidP="00CC2E77">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r:id="rId9" w:anchor="P75" w:tooltip="II. Перечень видов, форм и условий" w:history="1">
        <w:r>
          <w:rPr>
            <w:rStyle w:val="a4"/>
          </w:rPr>
          <w:t>разделом II</w:t>
        </w:r>
      </w:hyperlink>
      <w:r>
        <w:t xml:space="preserve"> Программы при следующих заболеваниях и состояниях:</w:t>
      </w:r>
    </w:p>
    <w:p w14:paraId="704DBB62" w14:textId="77777777" w:rsidR="00CC2E77" w:rsidRDefault="00CC2E77" w:rsidP="00CC2E77">
      <w:pPr>
        <w:pStyle w:val="ConsPlusNormal"/>
        <w:spacing w:before="240"/>
        <w:ind w:firstLine="540"/>
        <w:jc w:val="both"/>
      </w:pPr>
      <w:r>
        <w:t>инфекционные и паразитарные болезни;</w:t>
      </w:r>
    </w:p>
    <w:p w14:paraId="711A96B5" w14:textId="77777777" w:rsidR="00CC2E77" w:rsidRDefault="00CC2E77" w:rsidP="00CC2E77">
      <w:pPr>
        <w:pStyle w:val="ConsPlusNormal"/>
        <w:spacing w:before="240"/>
        <w:ind w:firstLine="540"/>
        <w:jc w:val="both"/>
      </w:pPr>
      <w:r>
        <w:t>новообразования;</w:t>
      </w:r>
    </w:p>
    <w:p w14:paraId="2414A48D" w14:textId="77777777" w:rsidR="00CC2E77" w:rsidRDefault="00CC2E77" w:rsidP="00CC2E77">
      <w:pPr>
        <w:pStyle w:val="ConsPlusNormal"/>
        <w:spacing w:before="240"/>
        <w:ind w:firstLine="540"/>
        <w:jc w:val="both"/>
      </w:pPr>
      <w:r>
        <w:t>болезни эндокринной системы;</w:t>
      </w:r>
    </w:p>
    <w:p w14:paraId="46F9865F" w14:textId="77777777" w:rsidR="00CC2E77" w:rsidRDefault="00CC2E77" w:rsidP="00CC2E77">
      <w:pPr>
        <w:pStyle w:val="ConsPlusNormal"/>
        <w:spacing w:before="240"/>
        <w:ind w:firstLine="540"/>
        <w:jc w:val="both"/>
      </w:pPr>
      <w:r>
        <w:t>расстройства питания и нарушения обмена веществ;</w:t>
      </w:r>
    </w:p>
    <w:p w14:paraId="6DA4B97C" w14:textId="77777777" w:rsidR="00CC2E77" w:rsidRDefault="00CC2E77" w:rsidP="00CC2E77">
      <w:pPr>
        <w:pStyle w:val="ConsPlusNormal"/>
        <w:spacing w:before="240"/>
        <w:ind w:firstLine="540"/>
        <w:jc w:val="both"/>
      </w:pPr>
      <w:r>
        <w:t>болезни нервной системы;</w:t>
      </w:r>
    </w:p>
    <w:p w14:paraId="636CB51E" w14:textId="77777777" w:rsidR="00CC2E77" w:rsidRDefault="00CC2E77" w:rsidP="00CC2E77">
      <w:pPr>
        <w:pStyle w:val="ConsPlusNormal"/>
        <w:spacing w:before="240"/>
        <w:ind w:firstLine="540"/>
        <w:jc w:val="both"/>
      </w:pPr>
      <w:r>
        <w:t>болезни крови, кроветворных органов;</w:t>
      </w:r>
    </w:p>
    <w:p w14:paraId="5C6D2F77" w14:textId="77777777" w:rsidR="00CC2E77" w:rsidRDefault="00CC2E77" w:rsidP="00CC2E77">
      <w:pPr>
        <w:pStyle w:val="ConsPlusNormal"/>
        <w:spacing w:before="240"/>
        <w:ind w:firstLine="540"/>
        <w:jc w:val="both"/>
      </w:pPr>
      <w:r>
        <w:t>отдельные нарушения, вовлекающие иммунный механизм;</w:t>
      </w:r>
    </w:p>
    <w:p w14:paraId="63C2D3D3" w14:textId="77777777" w:rsidR="00CC2E77" w:rsidRDefault="00CC2E77" w:rsidP="00CC2E77">
      <w:pPr>
        <w:pStyle w:val="ConsPlusNormal"/>
        <w:spacing w:before="240"/>
        <w:ind w:firstLine="540"/>
        <w:jc w:val="both"/>
      </w:pPr>
      <w:r>
        <w:t>болезни глаза и его придаточного аппарата;</w:t>
      </w:r>
    </w:p>
    <w:p w14:paraId="44453F90" w14:textId="77777777" w:rsidR="00CC2E77" w:rsidRDefault="00CC2E77" w:rsidP="00CC2E77">
      <w:pPr>
        <w:pStyle w:val="ConsPlusNormal"/>
        <w:spacing w:before="240"/>
        <w:ind w:firstLine="540"/>
        <w:jc w:val="both"/>
      </w:pPr>
      <w:r>
        <w:t>болезни уха и сосцевидного отростка;</w:t>
      </w:r>
    </w:p>
    <w:p w14:paraId="2FA43F18" w14:textId="77777777" w:rsidR="00CC2E77" w:rsidRDefault="00CC2E77" w:rsidP="00CC2E77">
      <w:pPr>
        <w:pStyle w:val="ConsPlusNormal"/>
        <w:spacing w:before="240"/>
        <w:ind w:firstLine="540"/>
        <w:jc w:val="both"/>
      </w:pPr>
      <w:r>
        <w:t>болезни системы кровообращения;</w:t>
      </w:r>
    </w:p>
    <w:p w14:paraId="4B155602" w14:textId="77777777" w:rsidR="00CC2E77" w:rsidRDefault="00CC2E77" w:rsidP="00CC2E77">
      <w:pPr>
        <w:pStyle w:val="ConsPlusNormal"/>
        <w:spacing w:before="240"/>
        <w:ind w:firstLine="540"/>
        <w:jc w:val="both"/>
      </w:pPr>
      <w:r>
        <w:t>болезни органов дыхания;</w:t>
      </w:r>
    </w:p>
    <w:p w14:paraId="0C915FD9" w14:textId="77777777" w:rsidR="00CC2E77" w:rsidRDefault="00CC2E77" w:rsidP="00CC2E77">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4016C87F" w14:textId="77777777" w:rsidR="00CC2E77" w:rsidRDefault="00CC2E77" w:rsidP="00CC2E77">
      <w:pPr>
        <w:pStyle w:val="ConsPlusNormal"/>
        <w:spacing w:before="240"/>
        <w:ind w:firstLine="540"/>
        <w:jc w:val="both"/>
      </w:pPr>
      <w:r>
        <w:t>болезни мочеполовой системы;</w:t>
      </w:r>
    </w:p>
    <w:p w14:paraId="4516809C" w14:textId="77777777" w:rsidR="00CC2E77" w:rsidRDefault="00CC2E77" w:rsidP="00CC2E77">
      <w:pPr>
        <w:pStyle w:val="ConsPlusNormal"/>
        <w:spacing w:before="240"/>
        <w:ind w:firstLine="540"/>
        <w:jc w:val="both"/>
      </w:pPr>
      <w:r>
        <w:t>болезни кожи и подкожной клетчатки;</w:t>
      </w:r>
    </w:p>
    <w:p w14:paraId="0B50BDA9" w14:textId="77777777" w:rsidR="00CC2E77" w:rsidRDefault="00CC2E77" w:rsidP="00CC2E77">
      <w:pPr>
        <w:pStyle w:val="ConsPlusNormal"/>
        <w:spacing w:before="240"/>
        <w:ind w:firstLine="540"/>
        <w:jc w:val="both"/>
      </w:pPr>
      <w:r>
        <w:t>болезни костно-мышечной системы и соединительной ткани;</w:t>
      </w:r>
    </w:p>
    <w:p w14:paraId="3388BFD5" w14:textId="77777777" w:rsidR="00CC2E77" w:rsidRDefault="00CC2E77" w:rsidP="00CC2E77">
      <w:pPr>
        <w:pStyle w:val="ConsPlusNormal"/>
        <w:spacing w:before="240"/>
        <w:ind w:firstLine="540"/>
        <w:jc w:val="both"/>
      </w:pPr>
      <w:r>
        <w:t>травмы, отравления и некоторые другие последствия воздействия внешних причин;</w:t>
      </w:r>
    </w:p>
    <w:p w14:paraId="20341424" w14:textId="77777777" w:rsidR="00CC2E77" w:rsidRDefault="00CC2E77" w:rsidP="00CC2E77">
      <w:pPr>
        <w:pStyle w:val="ConsPlusNormal"/>
        <w:spacing w:before="240"/>
        <w:ind w:firstLine="540"/>
        <w:jc w:val="both"/>
      </w:pPr>
      <w:r>
        <w:t>врожденные аномалии (пороки развития);</w:t>
      </w:r>
    </w:p>
    <w:p w14:paraId="08F560AE" w14:textId="77777777" w:rsidR="00CC2E77" w:rsidRDefault="00CC2E77" w:rsidP="00CC2E77">
      <w:pPr>
        <w:pStyle w:val="ConsPlusNormal"/>
        <w:spacing w:before="240"/>
        <w:ind w:firstLine="540"/>
        <w:jc w:val="both"/>
      </w:pPr>
      <w:r>
        <w:t>деформации и хромосомные нарушения;</w:t>
      </w:r>
    </w:p>
    <w:p w14:paraId="488A9E25" w14:textId="77777777" w:rsidR="00CC2E77" w:rsidRDefault="00CC2E77" w:rsidP="00CC2E77">
      <w:pPr>
        <w:pStyle w:val="ConsPlusNormal"/>
        <w:spacing w:before="240"/>
        <w:ind w:firstLine="540"/>
        <w:jc w:val="both"/>
      </w:pPr>
      <w:r>
        <w:lastRenderedPageBreak/>
        <w:t>беременность, роды, послеродовой период и аборты;</w:t>
      </w:r>
    </w:p>
    <w:p w14:paraId="08E1CE5B" w14:textId="77777777" w:rsidR="00CC2E77" w:rsidRDefault="00CC2E77" w:rsidP="00CC2E77">
      <w:pPr>
        <w:pStyle w:val="ConsPlusNormal"/>
        <w:spacing w:before="240"/>
        <w:ind w:firstLine="540"/>
        <w:jc w:val="both"/>
      </w:pPr>
      <w:r>
        <w:t>отдельные состояния, возникающие у детей в перинатальный период;</w:t>
      </w:r>
    </w:p>
    <w:p w14:paraId="59B63586" w14:textId="77777777" w:rsidR="00CC2E77" w:rsidRDefault="00CC2E77" w:rsidP="00CC2E77">
      <w:pPr>
        <w:pStyle w:val="ConsPlusNormal"/>
        <w:spacing w:before="240"/>
        <w:ind w:firstLine="540"/>
        <w:jc w:val="both"/>
      </w:pPr>
      <w:r>
        <w:t>психические расстройства и расстройства поведения;</w:t>
      </w:r>
    </w:p>
    <w:p w14:paraId="3E3045EC" w14:textId="77777777" w:rsidR="00CC2E77" w:rsidRDefault="00CC2E77" w:rsidP="00CC2E77">
      <w:pPr>
        <w:pStyle w:val="ConsPlusNormal"/>
        <w:spacing w:before="240"/>
        <w:ind w:firstLine="540"/>
        <w:jc w:val="both"/>
      </w:pPr>
      <w:r>
        <w:t>симптомы, признаки и отклонения от нормы, не отнесенные к заболеваниям и состояниям.</w:t>
      </w:r>
    </w:p>
    <w:p w14:paraId="5CF74C52" w14:textId="77777777" w:rsidR="00CC2E77" w:rsidRDefault="00CC2E77" w:rsidP="00CC2E77">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1637BA9C" w14:textId="77777777" w:rsidR="00CC2E77" w:rsidRDefault="00CC2E77" w:rsidP="00CC2E77">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14:paraId="72FEBDD2" w14:textId="77777777" w:rsidR="00CC2E77" w:rsidRDefault="00CC2E77" w:rsidP="00CC2E77">
      <w:pPr>
        <w:pStyle w:val="ConsPlusNormal"/>
        <w:spacing w:before="240"/>
        <w:ind w:firstLine="540"/>
        <w:jc w:val="both"/>
      </w:pPr>
      <w:r>
        <w:t xml:space="preserve">на обеспечение лекарственными препаратами в соответствии с </w:t>
      </w:r>
      <w:hyperlink r:id="rId10" w:anchor="P498" w:tooltip="V. Финансовое обеспечение Программы" w:history="1">
        <w:r>
          <w:rPr>
            <w:rStyle w:val="a4"/>
          </w:rPr>
          <w:t>разделом V</w:t>
        </w:r>
      </w:hyperlink>
      <w:r>
        <w:t xml:space="preserve"> Программы;</w:t>
      </w:r>
    </w:p>
    <w:p w14:paraId="31C5289C" w14:textId="77777777" w:rsidR="00CC2E77" w:rsidRDefault="00CC2E77" w:rsidP="00CC2E77">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73B3C44E" w14:textId="77777777" w:rsidR="00CC2E77" w:rsidRDefault="00CC2E77" w:rsidP="00CC2E77">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527EEA28" w14:textId="77777777" w:rsidR="00CC2E77" w:rsidRDefault="00CC2E77" w:rsidP="00CC2E77">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69E9EA41" w14:textId="77777777" w:rsidR="00CC2E77" w:rsidRDefault="00CC2E77" w:rsidP="00CC2E77">
      <w:pPr>
        <w:pStyle w:val="ConsPlusNormal"/>
        <w:spacing w:before="240"/>
        <w:ind w:firstLine="540"/>
        <w:jc w:val="both"/>
      </w:pPr>
      <w:r>
        <w:t xml:space="preserve">на диспансерное наблюдение - граждане, страдающие социально значимыми </w:t>
      </w:r>
      <w:hyperlink r:id="rId1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1">
        <w:r>
          <w:rPr>
            <w:rStyle w:val="a4"/>
          </w:rPr>
          <w:t>заболеваниями</w:t>
        </w:r>
      </w:hyperlink>
      <w:r>
        <w:t xml:space="preserve"> и </w:t>
      </w:r>
      <w:hyperlink r:id="rId1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1">
        <w:r>
          <w:rPr>
            <w:rStyle w:val="a4"/>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4DCCA4C4" w14:textId="77777777" w:rsidR="00CC2E77" w:rsidRDefault="00CC2E77" w:rsidP="00CC2E77">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3ED9D549" w14:textId="77777777" w:rsidR="00CC2E77" w:rsidRDefault="00CC2E77" w:rsidP="00CC2E77">
      <w:pPr>
        <w:pStyle w:val="ConsPlusNormal"/>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45D82271" w14:textId="77777777" w:rsidR="00CC2E77" w:rsidRDefault="00CC2E77" w:rsidP="00CC2E77">
      <w:pPr>
        <w:pStyle w:val="ConsPlusNormal"/>
        <w:spacing w:before="240"/>
        <w:ind w:firstLine="540"/>
        <w:jc w:val="both"/>
      </w:pPr>
      <w:r>
        <w:t xml:space="preserve">на </w:t>
      </w:r>
      <w:proofErr w:type="spellStart"/>
      <w:r>
        <w:t>аудиологический</w:t>
      </w:r>
      <w:proofErr w:type="spellEnd"/>
      <w:r>
        <w:t xml:space="preserve"> скрининг - новорожденные дети и дети первого года жизни;</w:t>
      </w:r>
    </w:p>
    <w:p w14:paraId="0FAE297D" w14:textId="77777777" w:rsidR="00CC2E77" w:rsidRDefault="00CC2E77" w:rsidP="00CC2E77">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t>галактоземия</w:t>
      </w:r>
      <w:proofErr w:type="spellEnd"/>
      <w: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277A4B1F" w14:textId="77777777" w:rsidR="00CC2E77" w:rsidRDefault="00CC2E77" w:rsidP="00CC2E77">
      <w:pPr>
        <w:pStyle w:val="ConsPlusNormal"/>
        <w:spacing w:before="240"/>
        <w:ind w:firstLine="540"/>
        <w:jc w:val="both"/>
      </w:pPr>
      <w:r>
        <w:lastRenderedPageBreak/>
        <w:t xml:space="preserve">на расширенный неонатальный скрининг (недостаточность других уточненных витаминов группы B (дефицит </w:t>
      </w:r>
      <w:proofErr w:type="spellStart"/>
      <w:r>
        <w:t>биотинидазы</w:t>
      </w:r>
      <w:proofErr w:type="spellEnd"/>
      <w:r>
        <w:t xml:space="preserve"> (дефицит биотин-зависимой карбоксилазы; недостаточность синтетазы </w:t>
      </w:r>
      <w:proofErr w:type="spellStart"/>
      <w:r>
        <w:t>голокарбоксилаз</w:t>
      </w:r>
      <w:proofErr w:type="spellEnd"/>
      <w:r>
        <w:t xml:space="preserve"> (недостаточность биотина); другие виды </w:t>
      </w:r>
      <w:proofErr w:type="spellStart"/>
      <w:r>
        <w:t>гиперфенилаланинемии</w:t>
      </w:r>
      <w:proofErr w:type="spellEnd"/>
      <w:r>
        <w:t xml:space="preserve"> (дефицит синтеза </w:t>
      </w:r>
      <w:proofErr w:type="spellStart"/>
      <w:r>
        <w:t>биоптерина</w:t>
      </w:r>
      <w:proofErr w:type="spellEnd"/>
      <w:r>
        <w:t xml:space="preserve"> (</w:t>
      </w:r>
      <w:proofErr w:type="spellStart"/>
      <w:r>
        <w:t>тетрагидробиоптерина</w:t>
      </w:r>
      <w:proofErr w:type="spellEnd"/>
      <w:r>
        <w:t xml:space="preserve">), дефицит реактивации </w:t>
      </w:r>
      <w:proofErr w:type="spellStart"/>
      <w:r>
        <w:t>биоптерина</w:t>
      </w:r>
      <w:proofErr w:type="spellEnd"/>
      <w:r>
        <w:t xml:space="preserve"> (</w:t>
      </w:r>
      <w:proofErr w:type="spellStart"/>
      <w:r>
        <w:t>тетрагидробиоптерина</w:t>
      </w:r>
      <w:proofErr w:type="spellEnd"/>
      <w:r>
        <w:t>); нарушения обмена тирозина (</w:t>
      </w:r>
      <w:proofErr w:type="spellStart"/>
      <w:r>
        <w:t>тирозинемия</w:t>
      </w:r>
      <w:proofErr w:type="spellEnd"/>
      <w: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t>пропионовая</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метилмалонил-КоА-мутазы</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A); </w:t>
      </w:r>
      <w:proofErr w:type="spellStart"/>
      <w:r>
        <w:t>метилмалоновая</w:t>
      </w:r>
      <w:proofErr w:type="spellEnd"/>
      <w:r>
        <w:t xml:space="preserve"> </w:t>
      </w:r>
      <w:proofErr w:type="spellStart"/>
      <w:r>
        <w:t>ацидемия</w:t>
      </w:r>
      <w:proofErr w:type="spellEnd"/>
      <w:r>
        <w:t xml:space="preserve"> (недостаточность кобаламина B); </w:t>
      </w:r>
      <w:proofErr w:type="spellStart"/>
      <w:r>
        <w:t>метилмалоновая</w:t>
      </w:r>
      <w:proofErr w:type="spellEnd"/>
      <w:r>
        <w:t xml:space="preserve"> </w:t>
      </w:r>
      <w:proofErr w:type="spellStart"/>
      <w:r>
        <w:t>ацидемия</w:t>
      </w:r>
      <w:proofErr w:type="spellEnd"/>
      <w:r>
        <w:t xml:space="preserve"> (дефицит </w:t>
      </w:r>
      <w:proofErr w:type="spellStart"/>
      <w:r>
        <w:t>метилмалонил-КоА-эпимеразы</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D); </w:t>
      </w:r>
      <w:proofErr w:type="spellStart"/>
      <w:r>
        <w:t>метилмалоновая</w:t>
      </w:r>
      <w:proofErr w:type="spellEnd"/>
      <w:r>
        <w:t xml:space="preserve"> </w:t>
      </w:r>
      <w:proofErr w:type="spellStart"/>
      <w:r>
        <w:t>ацидемия</w:t>
      </w:r>
      <w:proofErr w:type="spellEnd"/>
      <w:r>
        <w:t xml:space="preserve"> (недостаточность кобаламина C); изовалериановая </w:t>
      </w:r>
      <w:proofErr w:type="spellStart"/>
      <w:r>
        <w:t>ацидемия</w:t>
      </w:r>
      <w:proofErr w:type="spellEnd"/>
      <w:r>
        <w:t xml:space="preserve"> (</w:t>
      </w:r>
      <w:proofErr w:type="spellStart"/>
      <w:r>
        <w:t>ацидемия</w:t>
      </w:r>
      <w:proofErr w:type="spellEnd"/>
      <w:r>
        <w:t xml:space="preserve"> изовалериановая); 3-гидрокси-3-метилглутаровая недостаточность; бета-</w:t>
      </w:r>
      <w:proofErr w:type="spellStart"/>
      <w:r>
        <w:t>кетотиолазная</w:t>
      </w:r>
      <w:proofErr w:type="spellEnd"/>
      <w:r>
        <w:t xml:space="preserve"> недостаточность; нарушения обмена жирных кислот (первичная </w:t>
      </w:r>
      <w:proofErr w:type="spellStart"/>
      <w:r>
        <w:t>карнитиновая</w:t>
      </w:r>
      <w:proofErr w:type="spellEnd"/>
      <w:r>
        <w:t xml:space="preserve"> недостаточность; </w:t>
      </w:r>
      <w:proofErr w:type="spellStart"/>
      <w:r>
        <w:t>среднецепочечная</w:t>
      </w:r>
      <w:proofErr w:type="spellEnd"/>
      <w:r>
        <w:t xml:space="preserve"> </w:t>
      </w:r>
      <w:proofErr w:type="spellStart"/>
      <w:r>
        <w:t>ацил-КоА-дегидрогеназная</w:t>
      </w:r>
      <w:proofErr w:type="spellEnd"/>
      <w:r>
        <w:t xml:space="preserve"> недостаточность;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КоА</w:t>
      </w:r>
      <w:proofErr w:type="spellEnd"/>
      <w:r>
        <w:t>-дегидрогеназы (VLCAD); очень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КоА</w:t>
      </w:r>
      <w:proofErr w:type="spellEnd"/>
      <w:r>
        <w:t xml:space="preserve">-дегидрогеназы (VLCAD); недостаточность митохондриального трифункционального белка; недостаточность </w:t>
      </w:r>
      <w:proofErr w:type="spellStart"/>
      <w:r>
        <w:t>карнитинпальмитоилтрансферазы</w:t>
      </w:r>
      <w:proofErr w:type="spellEnd"/>
      <w:r>
        <w:t xml:space="preserve">, тип I; недостаточность </w:t>
      </w:r>
      <w:proofErr w:type="spellStart"/>
      <w:r>
        <w:t>карнитинпальмитоилтрансферазы</w:t>
      </w:r>
      <w:proofErr w:type="spellEnd"/>
      <w:r>
        <w:t>, тип II; недостаточность карнитин/</w:t>
      </w:r>
      <w:proofErr w:type="spellStart"/>
      <w:r>
        <w:t>ацилкарнитинтранслоказы</w:t>
      </w:r>
      <w:proofErr w:type="spellEnd"/>
      <w:r>
        <w:t>; нарушения обмена серосодержащих аминокислот (</w:t>
      </w:r>
      <w:proofErr w:type="spellStart"/>
      <w:r>
        <w:t>гомоцистинурия</w:t>
      </w:r>
      <w:proofErr w:type="spellEnd"/>
      <w:r>
        <w:t>); нарушения обмена цикла мочевины (</w:t>
      </w:r>
      <w:proofErr w:type="spellStart"/>
      <w:r>
        <w:t>цитруллинемия</w:t>
      </w:r>
      <w:proofErr w:type="spellEnd"/>
      <w:r>
        <w:t xml:space="preserve">, тип I; </w:t>
      </w:r>
      <w:proofErr w:type="spellStart"/>
      <w:r>
        <w:t>аргиназная</w:t>
      </w:r>
      <w:proofErr w:type="spellEnd"/>
      <w:r>
        <w:t xml:space="preserve"> недостаточность); нарушения 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тип I; </w:t>
      </w:r>
      <w:proofErr w:type="spellStart"/>
      <w:r>
        <w:t>глутаровая</w:t>
      </w:r>
      <w:proofErr w:type="spellEnd"/>
      <w:r>
        <w:t xml:space="preserve"> </w:t>
      </w:r>
      <w:proofErr w:type="spellStart"/>
      <w:r>
        <w:t>ацидемия</w:t>
      </w:r>
      <w:proofErr w:type="spellEnd"/>
      <w:r>
        <w:t>, тип II (рибофлавин - чувствительная форма); детская спинальная мышечная атрофия, I тип (</w:t>
      </w:r>
      <w:proofErr w:type="spellStart"/>
      <w:r>
        <w:t>Верднига</w:t>
      </w:r>
      <w:proofErr w:type="spellEnd"/>
      <w:r>
        <w:t xml:space="preserve"> - </w:t>
      </w:r>
      <w:proofErr w:type="spellStart"/>
      <w:r>
        <w:t>Гоффмана</w:t>
      </w:r>
      <w:proofErr w:type="spellEnd"/>
      <w:r>
        <w:t xml:space="preserve">); другие наследственные спинальные мышечные атрофии; первичные иммунодефициты); X-сцепленная </w:t>
      </w:r>
      <w:proofErr w:type="spellStart"/>
      <w:r>
        <w:t>адренолейкодистрофия</w:t>
      </w:r>
      <w:proofErr w:type="spellEnd"/>
      <w:r>
        <w:t>; дефицит декарбоксилазы ароматических L-аминокислот (AADCD) - новорожденные, родившиеся живыми;</w:t>
      </w:r>
    </w:p>
    <w:p w14:paraId="19A0AC45" w14:textId="77777777" w:rsidR="00CC2E77" w:rsidRDefault="00CC2E77" w:rsidP="00CC2E77">
      <w:pPr>
        <w:pStyle w:val="ConsPlusNormal"/>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43FD9BE6" w14:textId="77777777" w:rsidR="00CC2E77" w:rsidRDefault="00CC2E77" w:rsidP="00CC2E77">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73528F4F" w14:textId="77777777" w:rsidR="00CC2E77" w:rsidRDefault="00CC2E77" w:rsidP="00CC2E77">
      <w:pPr>
        <w:pStyle w:val="ConsPlusNormal"/>
        <w:spacing w:before="240"/>
        <w:ind w:firstLine="540"/>
        <w:jc w:val="both"/>
      </w:pPr>
      <w: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w:t>
      </w:r>
      <w:r>
        <w:lastRenderedPageBreak/>
        <w:t xml:space="preserve">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r:id="rId13" w:tooltip="&quot;Паспорт &quot;Национальный проект &quot;Продолжительная и активная жизнь&quot; {КонсультантПлюс}" w:history="1">
        <w:r>
          <w:rPr>
            <w:rStyle w:val="a4"/>
          </w:rPr>
          <w:t>проект</w:t>
        </w:r>
      </w:hyperlink>
      <w: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14:paraId="4150B1DA" w14:textId="77777777" w:rsidR="00CC2E77" w:rsidRDefault="00CC2E77" w:rsidP="00CC2E77">
      <w:pPr>
        <w:pStyle w:val="ConsPlusNormal"/>
        <w:jc w:val="both"/>
      </w:pPr>
      <w:r>
        <w:t xml:space="preserve">(в ред. </w:t>
      </w:r>
      <w:hyperlink r:id="rId14" w:tooltip="Постановление Правительства РФ от 02.04.2026 N 365 &quot;О внесении изменений в некоторые акты Правительства Российской Федерации&quot; {КонсультантПлюс}" w:history="1">
        <w:r>
          <w:rPr>
            <w:rStyle w:val="a4"/>
          </w:rPr>
          <w:t>Постановления</w:t>
        </w:r>
      </w:hyperlink>
      <w:r>
        <w:t xml:space="preserve"> Правительства РФ от 02.04.2026 N 365)</w:t>
      </w:r>
    </w:p>
    <w:p w14:paraId="4FC3BE41" w14:textId="77777777" w:rsidR="00CC2E77" w:rsidRDefault="00CC2E77" w:rsidP="00CC2E77">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15"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history="1">
        <w:r>
          <w:rPr>
            <w:rStyle w:val="a4"/>
          </w:rPr>
          <w:t>перечень</w:t>
        </w:r>
      </w:hyperlink>
      <w:r>
        <w:t xml:space="preserve"> реабилитационных мероприятий, технических средств реабилитации и услуг, предоставляемых инвалиду.</w:t>
      </w:r>
    </w:p>
    <w:p w14:paraId="23669716" w14:textId="77777777" w:rsidR="00CC2E77" w:rsidRDefault="00CC2E77" w:rsidP="00CC2E77">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16"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history="1">
        <w:r>
          <w:rPr>
            <w:rStyle w:val="a4"/>
          </w:rPr>
          <w:t>порядком</w:t>
        </w:r>
      </w:hyperlink>
      <w:r>
        <w:t xml:space="preserve"> оказания медицинской помощи, утвержденным Министерством здравоохранения Российской Федерации.</w:t>
      </w:r>
    </w:p>
    <w:p w14:paraId="31BEE7CE" w14:textId="77777777" w:rsidR="00CC2E77" w:rsidRDefault="00CC2E77" w:rsidP="00CC2E77">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03CFA840" w14:textId="77777777" w:rsidR="00CC2E77" w:rsidRDefault="00CC2E77" w:rsidP="00CC2E77">
      <w:pPr>
        <w:pStyle w:val="ConsPlusNormal"/>
        <w:spacing w:before="240"/>
        <w:ind w:firstLine="540"/>
        <w:jc w:val="both"/>
      </w:pPr>
      <w:r>
        <w:t xml:space="preserve">Граждане с тяжелыми </w:t>
      </w:r>
      <w:proofErr w:type="spellStart"/>
      <w:r>
        <w:t>жизнеугрожающими</w:t>
      </w:r>
      <w:proofErr w:type="spellEnd"/>
      <w: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50764DA1" w14:textId="77777777" w:rsidR="00CC2E77" w:rsidRDefault="00CC2E77" w:rsidP="00CC2E77">
      <w:pPr>
        <w:pStyle w:val="ConsPlusNormal"/>
        <w:ind w:firstLine="540"/>
        <w:jc w:val="both"/>
      </w:pPr>
    </w:p>
    <w:p w14:paraId="658D0409" w14:textId="77777777" w:rsidR="00CC2E77" w:rsidRDefault="00CC2E77" w:rsidP="00CC2E77"/>
    <w:p w14:paraId="506FB3BF" w14:textId="77777777" w:rsidR="00652336" w:rsidRDefault="00652336"/>
    <w:sectPr w:rsidR="00652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20"/>
    <w:rsid w:val="00347EAB"/>
    <w:rsid w:val="00487ADB"/>
    <w:rsid w:val="004E5020"/>
    <w:rsid w:val="00652336"/>
    <w:rsid w:val="00C105C6"/>
    <w:rsid w:val="00CC2E77"/>
    <w:rsid w:val="00FE1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3EDB"/>
  <w15:chartTrackingRefBased/>
  <w15:docId w15:val="{3A8E86B7-B5CA-434F-A793-C55979ED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0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05C6"/>
    <w:rPr>
      <w:color w:val="0000FF"/>
      <w:u w:val="single"/>
    </w:rPr>
  </w:style>
  <w:style w:type="paragraph" w:customStyle="1" w:styleId="ConsPlusNormal">
    <w:name w:val="ConsPlusNormal"/>
    <w:rsid w:val="00487AD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CC2E77"/>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17312">
      <w:bodyDiv w:val="1"/>
      <w:marLeft w:val="0"/>
      <w:marRight w:val="0"/>
      <w:marTop w:val="0"/>
      <w:marBottom w:val="0"/>
      <w:divBdr>
        <w:top w:val="none" w:sz="0" w:space="0" w:color="auto"/>
        <w:left w:val="none" w:sz="0" w:space="0" w:color="auto"/>
        <w:bottom w:val="none" w:sz="0" w:space="0" w:color="auto"/>
        <w:right w:val="none" w:sz="0" w:space="0" w:color="auto"/>
      </w:divBdr>
    </w:div>
    <w:div w:id="1884782354">
      <w:bodyDiv w:val="1"/>
      <w:marLeft w:val="0"/>
      <w:marRight w:val="0"/>
      <w:marTop w:val="0"/>
      <w:marBottom w:val="0"/>
      <w:divBdr>
        <w:top w:val="none" w:sz="0" w:space="0" w:color="auto"/>
        <w:left w:val="none" w:sz="0" w:space="0" w:color="auto"/>
        <w:bottom w:val="none" w:sz="0" w:space="0" w:color="auto"/>
        <w:right w:val="none" w:sz="0" w:space="0" w:color="auto"/>
      </w:divBdr>
    </w:div>
    <w:div w:id="212094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MLAW&amp;n=255022&amp;dst=114824&amp;field=134&amp;date=16.09.2025" TargetMode="External"/><Relationship Id="rId13" Type="http://schemas.openxmlformats.org/officeDocument/2006/relationships/hyperlink" Target="https://docs7.online-sps.ru/cgi/online.cgi?req=doc&amp;base=LAW&amp;n=504158&amp;date=14.04.202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7.online-sps.ru/cgi/online.cgi?req=doc&amp;base=MLAW&amp;n=255022&amp;dst=114854&amp;field=134&amp;date=16.09.2025" TargetMode="External"/><Relationship Id="rId12" Type="http://schemas.openxmlformats.org/officeDocument/2006/relationships/hyperlink" Target="https://docs7.online-sps.ru/cgi/online.cgi?req=doc&amp;base=LAW&amp;n=344438&amp;date=14.04.2026&amp;dst=100024&amp;field=1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7.online-sps.ru/cgi/online.cgi?req=doc&amp;base=LAW&amp;n=516569&amp;date=14.04.2026&amp;dst=100063&amp;field=134" TargetMode="External"/><Relationship Id="rId1" Type="http://schemas.openxmlformats.org/officeDocument/2006/relationships/styles" Target="styles.xml"/><Relationship Id="rId6" Type="http://schemas.openxmlformats.org/officeDocument/2006/relationships/hyperlink" Target="https://docs7.online-sps.ru/cgi/online.cgi?req=doc&amp;base=MLAW&amp;n=255022&amp;dst=114854&amp;field=134&amp;date=16.09.2025" TargetMode="External"/><Relationship Id="rId11" Type="http://schemas.openxmlformats.org/officeDocument/2006/relationships/hyperlink" Target="https://docs7.online-sps.ru/cgi/online.cgi?req=doc&amp;base=LAW&amp;n=344438&amp;date=14.04.2026&amp;dst=100010&amp;field=134" TargetMode="External"/><Relationship Id="rId5" Type="http://schemas.openxmlformats.org/officeDocument/2006/relationships/hyperlink" Target="https://docs7.online-sps.ru/cgi/online.cgi?req=doc&amp;base=MLAW&amp;n=255022&amp;dst=114854&amp;field=134&amp;date=16.09.2025" TargetMode="External"/><Relationship Id="rId15" Type="http://schemas.openxmlformats.org/officeDocument/2006/relationships/hyperlink" Target="https://docs7.online-sps.ru/cgi/online.cgi?req=doc&amp;base=LAW&amp;n=529175&amp;date=14.04.2026&amp;dst=100007&amp;field=134" TargetMode="External"/><Relationship Id="rId10" Type="http://schemas.openxmlformats.org/officeDocument/2006/relationships/hyperlink" Target="file:///C:\Users\OranskayaOV\Desktop\&#1053;&#1054;&#1050;%202026\&#1055;&#1086;&#1089;&#1090;&#1072;&#1085;&#1086;&#1074;&#1083;&#1077;&#1085;&#1080;&#1077;%20&#1055;&#1088;&#1072;&#1074;&#1080;&#1090;&#1077;&#1083;&#1100;&#1089;&#1090;&#1074;&#1072;%20&#1056;&#1060;%20&#1086;&#1090;%2029.12.2025%20N%202188%20(&#1088;&#1077;&#1076;.%20&#1086;&#1090;%2002.04.26&#1075;.)&#1054;%20&#1087;&#1088;&#1086;&#1075;&#1088;&#1072;&#1084;&#1084;&#1077;%20&#1075;&#1086;&#1089;.&#1075;&#1072;&#1088;&#1072;&#1085;&#1090;&#1080;&#1081;%20&#1073;&#1077;&#1089;&#1087;&#1083;&#1072;&#1090;&#1085;&#1086;&#1075;&#1086;%20&#1086;&#1082;&#1072;&#1079;&#1072;&#1085;&#1080;&#1103;%20&#1075;&#1088;&#1072;&#1078;&#1076;&#1072;&#1085;&#1072;&#1084;%20&#1084;&#1077;&#1076;.%20&#1087;&#1086;&#1084;&#1086;&#1097;&#1080;%20&#1085;&#1072;%20&#1087;&#1077;&#1088;&#1080;&#1086;&#1076;%202026&#1075;.&#1080;%202027%20&#1080;%202028&#1075;&#1075;.docx" TargetMode="External"/><Relationship Id="rId4" Type="http://schemas.openxmlformats.org/officeDocument/2006/relationships/hyperlink" Target="https://docs7.online-sps.ru/cgi/online.cgi?req=doc&amp;base=MLAW&amp;n=255022&amp;dst=100038&amp;field=134&amp;date=16.09.2025" TargetMode="External"/><Relationship Id="rId9" Type="http://schemas.openxmlformats.org/officeDocument/2006/relationships/hyperlink" Target="file:///C:\Users\OranskayaOV\Desktop\&#1053;&#1054;&#1050;%202026\&#1055;&#1086;&#1089;&#1090;&#1072;&#1085;&#1086;&#1074;&#1083;&#1077;&#1085;&#1080;&#1077;%20&#1055;&#1088;&#1072;&#1074;&#1080;&#1090;&#1077;&#1083;&#1100;&#1089;&#1090;&#1074;&#1072;%20&#1056;&#1060;%20&#1086;&#1090;%2029.12.2025%20N%202188%20(&#1088;&#1077;&#1076;.%20&#1086;&#1090;%2002.04.26&#1075;.)&#1054;%20&#1087;&#1088;&#1086;&#1075;&#1088;&#1072;&#1084;&#1084;&#1077;%20&#1075;&#1086;&#1089;.&#1075;&#1072;&#1088;&#1072;&#1085;&#1090;&#1080;&#1081;%20&#1073;&#1077;&#1089;&#1087;&#1083;&#1072;&#1090;&#1085;&#1086;&#1075;&#1086;%20&#1086;&#1082;&#1072;&#1079;&#1072;&#1085;&#1080;&#1103;%20&#1075;&#1088;&#1072;&#1078;&#1076;&#1072;&#1085;&#1072;&#1084;%20&#1084;&#1077;&#1076;.%20&#1087;&#1086;&#1084;&#1086;&#1097;&#1080;%20&#1085;&#1072;%20&#1087;&#1077;&#1088;&#1080;&#1086;&#1076;%202026&#1075;.&#1080;%202027%20&#1080;%202028&#1075;&#1075;.docx" TargetMode="External"/><Relationship Id="rId14" Type="http://schemas.openxmlformats.org/officeDocument/2006/relationships/hyperlink" Target="https://docs7.online-sps.ru/cgi/online.cgi?req=doc&amp;base=LAW&amp;n=530797&amp;date=14.04.2026&amp;dst=1000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3731</Words>
  <Characters>21273</Characters>
  <Application>Microsoft Office Word</Application>
  <DocSecurity>0</DocSecurity>
  <Lines>177</Lines>
  <Paragraphs>49</Paragraphs>
  <ScaleCrop>false</ScaleCrop>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Оранская Ольга Владимировна</dc:creator>
  <cp:keywords/>
  <dc:description/>
  <cp:lastModifiedBy>Оранская Ольга Владимировна</cp:lastModifiedBy>
  <cp:revision>6</cp:revision>
  <dcterms:created xsi:type="dcterms:W3CDTF">2025-09-16T09:07:00Z</dcterms:created>
  <dcterms:modified xsi:type="dcterms:W3CDTF">2026-05-07T05:55:00Z</dcterms:modified>
</cp:coreProperties>
</file>