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D3D2D" w14:textId="77777777" w:rsidR="000F6556" w:rsidRDefault="000F6556" w:rsidP="00CE2C9E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123DF5BB" w14:textId="2644BF94" w:rsidR="000E7EFB" w:rsidRDefault="00AF7E93" w:rsidP="000F6556">
      <w:pPr>
        <w:pStyle w:val="a4"/>
        <w:spacing w:before="0" w:beforeAutospacing="0" w:after="0" w:afterAutospacing="0" w:line="288" w:lineRule="atLeast"/>
        <w:jc w:val="both"/>
        <w:rPr>
          <w:b/>
          <w:bCs/>
        </w:rPr>
      </w:pPr>
      <w:r>
        <w:rPr>
          <w:rFonts w:ascii="Arial" w:hAnsi="Arial" w:cs="Arial"/>
          <w:b/>
          <w:bCs/>
        </w:rPr>
        <w:t xml:space="preserve">Программа государственных гарантий бесплатного оказания гражданам медицинской помощи </w:t>
      </w:r>
      <w:r w:rsidR="00185510">
        <w:rPr>
          <w:rFonts w:ascii="Arial" w:hAnsi="Arial" w:cs="Arial"/>
          <w:b/>
          <w:bCs/>
        </w:rPr>
        <w:t>на 2026год и плановый период 2027 и 2028годов</w:t>
      </w:r>
      <w:r w:rsidR="001C7C23">
        <w:rPr>
          <w:rFonts w:ascii="Arial" w:hAnsi="Arial" w:cs="Arial"/>
          <w:b/>
          <w:bCs/>
        </w:rPr>
        <w:t>.</w:t>
      </w:r>
    </w:p>
    <w:p w14:paraId="6322DA70" w14:textId="77777777" w:rsidR="000E7EFB" w:rsidRDefault="000E7EFB" w:rsidP="000F6556">
      <w:pPr>
        <w:pStyle w:val="a4"/>
        <w:spacing w:before="0" w:beforeAutospacing="0" w:after="0" w:afterAutospacing="0" w:line="288" w:lineRule="atLeast"/>
        <w:jc w:val="both"/>
        <w:rPr>
          <w:b/>
          <w:bCs/>
        </w:rPr>
      </w:pPr>
    </w:p>
    <w:p w14:paraId="5728A849" w14:textId="38F40588" w:rsidR="000E7EFB" w:rsidRPr="000E7EFB" w:rsidRDefault="00185510" w:rsidP="0018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</w:t>
      </w:r>
      <w:r w:rsidR="000E7EFB" w:rsidRPr="000E7E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VI. Средние нормативы объема медицинской помощи, средние</w:t>
      </w:r>
    </w:p>
    <w:p w14:paraId="4DCCE53D" w14:textId="77777777" w:rsidR="000E7EFB" w:rsidRPr="000E7EFB" w:rsidRDefault="000E7EFB" w:rsidP="000E7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нормативы финансовых затрат на единицу объема медицинской</w:t>
      </w: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834481" w14:textId="77777777" w:rsidR="000E7EFB" w:rsidRPr="000E7EFB" w:rsidRDefault="000E7EFB" w:rsidP="000E7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помощи и средние подушевые нормативы финансирования</w:t>
      </w: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E7DF8E" w14:textId="77777777" w:rsidR="000E7EFB" w:rsidRPr="000E7EFB" w:rsidRDefault="000E7EFB" w:rsidP="000E7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0782A7E" w14:textId="77777777" w:rsidR="000E7EFB" w:rsidRPr="000E7EFB" w:rsidRDefault="000E7EFB" w:rsidP="000E7EF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Средние нормативы объема и средние нормативы финансовых затрат на единицу объема медицинской помощи на 2026 - 2028 годы приведены в </w:t>
      </w:r>
      <w:hyperlink r:id="rId4" w:history="1">
        <w:r w:rsidRPr="000E7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N 2</w:t>
        </w:r>
      </w:hyperlink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Программе. </w:t>
      </w:r>
    </w:p>
    <w:p w14:paraId="2D0310CC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базовой программе обязательного медицинского страхования - в расчете на одно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Программой. </w:t>
      </w:r>
    </w:p>
    <w:p w14:paraId="69A82099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средние нормативы объема медицинской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страхования. </w:t>
      </w:r>
    </w:p>
    <w:p w14:paraId="71F77A27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Нормативы объема скорой, в том числе скорой специализированной,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Федерации. </w:t>
      </w:r>
    </w:p>
    <w:p w14:paraId="3E160B93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Субъектами Российской Федерации на основе перераспределения объемов медицинской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регионов, приоритетности финансового обеспечения первичной медико-санитарной помощи. </w:t>
      </w:r>
    </w:p>
    <w:p w14:paraId="6EC6E555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обоснованно ниже средних нормативов, предусмотренных </w:t>
      </w:r>
      <w:hyperlink r:id="rId5" w:history="1">
        <w:r w:rsidRPr="000E7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2</w:t>
        </w:r>
      </w:hyperlink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Программе. </w:t>
      </w:r>
    </w:p>
    <w:p w14:paraId="5F58F366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составе дифференцированных нормативов объема медицинской помощи территориальными программами государственных гарантий могут </w:t>
      </w: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устанавливаться объемы медицинской помощи с учетом использования санитарной авиации, телемедицинских </w:t>
      </w:r>
      <w:hyperlink r:id="rId6" w:history="1">
        <w:r w:rsidRPr="000E7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технологий</w:t>
        </w:r>
      </w:hyperlink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передвижных форм оказания медицинской помощи. </w:t>
      </w:r>
    </w:p>
    <w:p w14:paraId="727E8444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планировании и финансовом обеспечении объема медицинской помощи, включая профилактические мероприятия, диагностику, диспансерное наблюдение, медицинскую реабилитацию и паллиативную медицинскую помощь, может учитываться применение телемедицинских и (или) дистанционных технологий в формате врач - врач в медицинской организации, к которой гражданин прикреплен по территориально-участковому принципу, с участием в том числе федеральных медицинских организаций, с оформлением соответствующей медицинской документации. </w:t>
      </w:r>
    </w:p>
    <w:p w14:paraId="7AA51A56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 помощи в стационарных условиях и условиях дневных стационаров, оказываемой федеральными медицинскими организациями, в соответствии с нормативами, предусмотренными </w:t>
      </w:r>
      <w:hyperlink r:id="rId7" w:history="1">
        <w:r w:rsidRPr="000E7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2</w:t>
        </w:r>
      </w:hyperlink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Программе, но не включают их в нормативы объема медицинской помощи, утвержденные территориальной программой обязательного медицинского страхования. </w:t>
      </w:r>
    </w:p>
    <w:p w14:paraId="2AF05C57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Российской Федерации вправе корректировать указанные объемы с учетом реальной потребности граждан в медицинской помощи, следовательно, территориальные нормативы объема специализированной медицинской помощи,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r:id="rId8" w:history="1">
        <w:r w:rsidRPr="000E7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2</w:t>
        </w:r>
      </w:hyperlink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Программе. </w:t>
      </w:r>
    </w:p>
    <w:p w14:paraId="62133C43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"инфекционные болезни" в соответствии с порядком оказания медицинской помощи, а также с учетом региональных особенностей, уровня и структуры заболеваемости. </w:t>
      </w:r>
    </w:p>
    <w:p w14:paraId="16FBBB32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гарантий. </w:t>
      </w:r>
    </w:p>
    <w:p w14:paraId="5249335F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Субъекты Российской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proofErr w:type="spellStart"/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биопсийного</w:t>
      </w:r>
      <w:proofErr w:type="spellEnd"/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(операционного) материала, ПЭТ/КТ и ОФЭКТ/ОФЭКТ-КТ, неинвазивного пренатального тестирования (определения внеклеточной ДНК плода по крови матери), определения РНК-вируса гепатита C (</w:t>
      </w:r>
      <w:proofErr w:type="spellStart"/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>Hepatitis</w:t>
      </w:r>
      <w:proofErr w:type="spellEnd"/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 </w:t>
      </w:r>
      <w:proofErr w:type="spellStart"/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>virus</w:t>
      </w:r>
      <w:proofErr w:type="spellEnd"/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систем, органов и тканей человека в зависимости от структуры заболеваемости населения. </w:t>
      </w:r>
    </w:p>
    <w:p w14:paraId="5D44A4EB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Нормативы объема патолого-анатомических исследований </w:t>
      </w:r>
      <w:proofErr w:type="spellStart"/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биопсийного</w:t>
      </w:r>
      <w:proofErr w:type="spellEnd"/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(операционного) материала включают отдельные исследования, которые могут быть проведены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 </w:t>
      </w:r>
    </w:p>
    <w:p w14:paraId="2D77AA4F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ВИЧ-инфекцией (за счет бюджетных ассигнований бюджетов субъектов Российской Федерации). </w:t>
      </w:r>
    </w:p>
    <w:p w14:paraId="2B8D9B18" w14:textId="77777777" w:rsidR="000E7EFB" w:rsidRDefault="000E7EFB" w:rsidP="000F6556">
      <w:pPr>
        <w:pStyle w:val="a4"/>
        <w:spacing w:before="0" w:beforeAutospacing="0" w:after="0" w:afterAutospacing="0" w:line="288" w:lineRule="atLeast"/>
        <w:jc w:val="both"/>
        <w:rPr>
          <w:b/>
          <w:bCs/>
        </w:rPr>
      </w:pPr>
    </w:p>
    <w:p w14:paraId="3EB1B5A7" w14:textId="77777777" w:rsidR="000E7EFB" w:rsidRDefault="000E7EFB" w:rsidP="000F6556">
      <w:pPr>
        <w:pStyle w:val="a4"/>
        <w:spacing w:before="0" w:beforeAutospacing="0" w:after="0" w:afterAutospacing="0" w:line="288" w:lineRule="atLeast"/>
        <w:jc w:val="both"/>
        <w:rPr>
          <w:b/>
          <w:bCs/>
        </w:rPr>
      </w:pPr>
    </w:p>
    <w:p w14:paraId="7A97CA94" w14:textId="3744F5B6" w:rsidR="000F6556" w:rsidRPr="00B16C13" w:rsidRDefault="000F6556" w:rsidP="000F6556">
      <w:pPr>
        <w:pStyle w:val="a4"/>
        <w:spacing w:before="0" w:beforeAutospacing="0" w:after="0" w:afterAutospacing="0" w:line="288" w:lineRule="atLeast"/>
        <w:jc w:val="both"/>
        <w:rPr>
          <w:b/>
          <w:bCs/>
          <w:sz w:val="28"/>
          <w:szCs w:val="28"/>
        </w:rPr>
      </w:pPr>
      <w:r w:rsidRPr="00B16C13">
        <w:rPr>
          <w:b/>
          <w:bCs/>
          <w:sz w:val="28"/>
          <w:szCs w:val="28"/>
        </w:rPr>
        <w:t xml:space="preserve"> Территориальная программа государственных гарантий бесплатного оказания гражданам медицинской помощи в городе Москве на 2026 год и на плановый период 2027 и 2028 годов.</w:t>
      </w:r>
    </w:p>
    <w:p w14:paraId="63AE0315" w14:textId="77777777" w:rsidR="000F6556" w:rsidRPr="00B16C13" w:rsidRDefault="000F6556" w:rsidP="00CE2C9E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B434CE0" w14:textId="77777777" w:rsidR="000F6556" w:rsidRPr="00B16C13" w:rsidRDefault="000F6556" w:rsidP="00CE2C9E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4E0B98" w14:textId="77777777" w:rsidR="000F6556" w:rsidRDefault="000F6556" w:rsidP="00CE2C9E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72379400" w14:textId="77777777" w:rsidR="00B31A37" w:rsidRDefault="00B31A37" w:rsidP="00B31A37">
      <w:pPr>
        <w:pStyle w:val="ConsPlusTitle"/>
        <w:jc w:val="center"/>
        <w:outlineLvl w:val="1"/>
      </w:pPr>
      <w:r>
        <w:t>7. Нормативы объема медицинской помощи</w:t>
      </w:r>
    </w:p>
    <w:p w14:paraId="5935B9DC" w14:textId="77777777" w:rsidR="00B31A37" w:rsidRDefault="00B31A37" w:rsidP="00B31A37">
      <w:pPr>
        <w:pStyle w:val="ConsPlusNormal"/>
        <w:jc w:val="both"/>
      </w:pPr>
    </w:p>
    <w:p w14:paraId="7D28227B" w14:textId="77777777" w:rsidR="00B31A37" w:rsidRDefault="00B31A37" w:rsidP="00B31A37">
      <w:pPr>
        <w:pStyle w:val="ConsPlusNormal"/>
        <w:ind w:firstLine="540"/>
        <w:jc w:val="both"/>
      </w:pPr>
      <w:r>
        <w:t>7.1. При формировании Территориальной программы учтена численность жителей города Москвы 13314211 человек, в том числе застрахованных лиц по ОМС в городе Москве в количестве 12973303 человека.</w:t>
      </w:r>
    </w:p>
    <w:p w14:paraId="07BFC8AA" w14:textId="77777777" w:rsidR="00B31A37" w:rsidRDefault="00B31A37" w:rsidP="00B31A37">
      <w:pPr>
        <w:pStyle w:val="ConsPlusNormal"/>
        <w:spacing w:before="240"/>
        <w:ind w:firstLine="540"/>
        <w:jc w:val="both"/>
      </w:pPr>
      <w:r>
        <w:t xml:space="preserve">7.2. Нормативы объема медицинской помощи по ее видам в целом по Территориальной программе определяются на одного жителя города Москвы в год за счет средств бюджета города Москвы, на одно застрахованное лицо по ОМС в год за счет средств обязательного медицинского страхования в рамках базовой программы обязательного медицинского страхования, на одно застрахованное лицо по ОМС в год за счет средств межбюджетного трансферта из бюджета города Москвы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в дополнение к базовой программе обязательного медицинского страхования, и утверждены </w:t>
      </w:r>
      <w:hyperlink r:id="rId9" w:anchor="P1149" w:tooltip="УТВЕРЖДЕННАЯ СТОИМОСТЬ" w:history="1">
        <w:r>
          <w:rPr>
            <w:rStyle w:val="a3"/>
          </w:rPr>
          <w:t>приложением 2</w:t>
        </w:r>
      </w:hyperlink>
      <w:r>
        <w:t xml:space="preserve"> к Территориальной программе.</w:t>
      </w:r>
    </w:p>
    <w:p w14:paraId="6381DE86" w14:textId="77777777" w:rsidR="00B31A37" w:rsidRDefault="00B31A37" w:rsidP="00B31A37">
      <w:pPr>
        <w:pStyle w:val="ConsPlusNormal"/>
        <w:spacing w:before="240"/>
        <w:ind w:firstLine="540"/>
        <w:jc w:val="both"/>
      </w:pPr>
      <w:r>
        <w:t>7.3. При формировании Территориальной программы ОМС учтены объемы специализированной, в том числе высокотехнологичной, медицинской помощи в стационарных условиях и в условиях дневных стационаров, оказываемой федеральными медицинскими организациями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страхования.</w:t>
      </w:r>
    </w:p>
    <w:p w14:paraId="0842A070" w14:textId="77777777" w:rsidR="00B31A37" w:rsidRDefault="00B31A37" w:rsidP="00B31A37">
      <w:pPr>
        <w:pStyle w:val="ConsPlusNormal"/>
        <w:spacing w:before="240"/>
        <w:ind w:firstLine="540"/>
        <w:jc w:val="both"/>
      </w:pPr>
      <w:r>
        <w:t xml:space="preserve">При этом в нормативы объемов медицинской помощи для специализированной, в том числе высокотехнологичной, медицинской помощи в стационарных </w:t>
      </w:r>
      <w:hyperlink r:id="rId10" w:anchor="P27099" w:tooltip="УСЛОВИЯ И СРОКИ" w:history="1">
        <w:r>
          <w:rPr>
            <w:rStyle w:val="a3"/>
          </w:rPr>
          <w:t>условиях</w:t>
        </w:r>
      </w:hyperlink>
      <w:r>
        <w:t xml:space="preserve"> и в условиях дневных стационаров на одно застрахованное лицо по ОМС в рамках базовой программы обязательного медицинского страхования, утвержденных приложением 2 к Территориальной программе, не включаются средние нормативы объемов медицинской помощи для специализированной, в том числе высокотехнологичной, медицинской помощи в стационарных условиях и в условиях дневных стационаров, утвержденные программой государственных гарантий бесплатного оказания гражданам медицинской помощи на соответствующий год и на плановый период для федеральных медицинских организаций.</w:t>
      </w:r>
    </w:p>
    <w:p w14:paraId="7F118F6C" w14:textId="77777777" w:rsidR="00B31A37" w:rsidRDefault="00B31A37" w:rsidP="00B31A37">
      <w:pPr>
        <w:pStyle w:val="ConsPlusNormal"/>
        <w:spacing w:before="240"/>
        <w:ind w:firstLine="540"/>
        <w:jc w:val="both"/>
      </w:pPr>
      <w:r>
        <w:lastRenderedPageBreak/>
        <w:t>7.4. Объем медицинской помощи, оказываемой лицам, не застрахованным по обязательному медицинскому страхованию, при внезапных острых заболеваниях и состояниях, обострении хронических заболеваний, несчастных случаях, травмах, отравлениях и других состояниях, требующих срочного медицинского вмешательства, включенных в базовую программу обязательного медицинского страхования, включается в нормативы объема медицинской помощи и обеспечивается за счет бюджетных ассигнований бюджета города Москвы.</w:t>
      </w:r>
    </w:p>
    <w:p w14:paraId="5FB81EEA" w14:textId="77777777" w:rsidR="00B31A37" w:rsidRDefault="00B31A37" w:rsidP="00B31A37">
      <w:pPr>
        <w:pStyle w:val="ConsPlusNormal"/>
        <w:spacing w:before="240"/>
        <w:ind w:firstLine="540"/>
        <w:jc w:val="both"/>
      </w:pPr>
      <w:r>
        <w:t>7.5. При формировании нормативов объемов медицинской помощи на одно застрахованное лицо по ОМС, за исключением специализированной, в том числе высокотехнологичной, медицинской помощи, оказываемой федеральными медицинскими организациями, учитываются нормативы объемов медицинской помощи при оказании застрахованным лицам по ОМС в городе Москве медицинской помощи на территории других субъектов Российской Федерации.</w:t>
      </w:r>
    </w:p>
    <w:p w14:paraId="3586DA70" w14:textId="77777777" w:rsidR="00B31A37" w:rsidRDefault="00B31A37" w:rsidP="00B31A37">
      <w:pPr>
        <w:pStyle w:val="ConsPlusNormal"/>
        <w:spacing w:before="240"/>
        <w:ind w:firstLine="540"/>
        <w:jc w:val="both"/>
      </w:pPr>
      <w:r>
        <w:t>7.6. Планирование нормативов объемов медицинской помощи (включая профилактические мероприятия, диагностику, диспансерное наблюдение и медицинскую реабилитацию) и их финансового обеспечения осуществляется с учетом применения телемедицинских технологий медицинскими организациями, оказывающими первичную медико-санитарную помощь, к которым граждане прикрепляются по территориально-участковому принципу, а также с учетом расходов, связанных с использованием систем поддержки принятия врачебных решений (решений об обеспечении медицинскими изделиями с применением искусственного интеллекта, зарегистрированными в установленном порядке) (при проведении маммографии, рентгенографии или флюорографии грудной клетки, компьютерной томографии органов грудной клетки и компьютерной томографии головного мозга).</w:t>
      </w:r>
    </w:p>
    <w:p w14:paraId="1176D5F4" w14:textId="77777777" w:rsidR="00B31A37" w:rsidRDefault="00B31A37" w:rsidP="00B31A37">
      <w:pPr>
        <w:pStyle w:val="ConsPlusNormal"/>
        <w:spacing w:before="240"/>
        <w:ind w:firstLine="540"/>
        <w:jc w:val="both"/>
      </w:pPr>
      <w:r>
        <w:t>7.7. Планирование нормативов объемов медицинской помощи и их финансового обеспечения для оказания медицинской помощи пациентам с новой коронавирусной инфекцией (COVID-19) в городе Москве осуществляется в рамках установленных Территориальной программой нормативов объемов медицинской помощи по соответствующим ее видам по профилю медицинской помощи "инфекционные болезни", в соответствии с порядком оказания медицинской помощи, а также региональных особенностей города Москвы, уровня и структуры заболеваемости.</w:t>
      </w:r>
    </w:p>
    <w:p w14:paraId="16FAAE43" w14:textId="77777777" w:rsidR="00B31A37" w:rsidRDefault="00B31A37" w:rsidP="00B31A37">
      <w:pPr>
        <w:pStyle w:val="ConsPlusNormal"/>
        <w:spacing w:before="240"/>
        <w:ind w:firstLine="540"/>
        <w:jc w:val="both"/>
      </w:pPr>
      <w:r>
        <w:t xml:space="preserve">7.8. Нормативы объемов медицинской помощи учтены при определении установленных </w:t>
      </w:r>
      <w:hyperlink r:id="rId11" w:anchor="P676" w:tooltip="8. Нормативы финансовых затрат на единицу объема медицинской" w:history="1">
        <w:r>
          <w:rPr>
            <w:rStyle w:val="a3"/>
          </w:rPr>
          <w:t>разделом 8</w:t>
        </w:r>
      </w:hyperlink>
      <w:r>
        <w:t xml:space="preserve"> Территориальной программы размеров подушевых нормативов финансового обеспечения получения медицинской помощи, предусмотренной Территориальной программой.</w:t>
      </w:r>
    </w:p>
    <w:p w14:paraId="29FBF1CB" w14:textId="77777777" w:rsidR="00B31A37" w:rsidRDefault="00B31A37" w:rsidP="00B31A37"/>
    <w:p w14:paraId="69A82CFB" w14:textId="77777777" w:rsidR="000F6556" w:rsidRDefault="000F6556" w:rsidP="00CE2C9E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sectPr w:rsidR="000F6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D9"/>
    <w:rsid w:val="000E7EFB"/>
    <w:rsid w:val="000F6556"/>
    <w:rsid w:val="00185510"/>
    <w:rsid w:val="001C7C23"/>
    <w:rsid w:val="00AF7E93"/>
    <w:rsid w:val="00B16C13"/>
    <w:rsid w:val="00B250D9"/>
    <w:rsid w:val="00B31A37"/>
    <w:rsid w:val="00C913FD"/>
    <w:rsid w:val="00CA0DC8"/>
    <w:rsid w:val="00CC2D7D"/>
    <w:rsid w:val="00C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4C0B"/>
  <w15:chartTrackingRefBased/>
  <w15:docId w15:val="{B3B91A99-3991-4E40-89EE-58F3E6D9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C9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2C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1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31A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523638&amp;dst=100616&amp;field=134&amp;date=26.02.202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523638&amp;dst=100616&amp;field=134&amp;date=26.02.202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505342&amp;dst=100011&amp;field=134&amp;date=26.02.2026" TargetMode="External"/><Relationship Id="rId11" Type="http://schemas.openxmlformats.org/officeDocument/2006/relationships/hyperlink" Target="file:///C:\Users\OranskayaOV\Desktop\&#1044;&#1086;&#1082;&#1091;&#1084;&#1077;&#1085;&#1090;%20Microsoft%20Word.docx" TargetMode="External"/><Relationship Id="rId5" Type="http://schemas.openxmlformats.org/officeDocument/2006/relationships/hyperlink" Target="https://docs7.online-sps.ru/cgi/online.cgi?req=doc&amp;base=LAW&amp;n=523638&amp;dst=100616&amp;field=134&amp;date=26.02.2026" TargetMode="External"/><Relationship Id="rId10" Type="http://schemas.openxmlformats.org/officeDocument/2006/relationships/hyperlink" Target="file:///C:\Users\OranskayaOV\Desktop\&#1044;&#1086;&#1082;&#1091;&#1084;&#1077;&#1085;&#1090;%20Microsoft%20Word.docx" TargetMode="External"/><Relationship Id="rId4" Type="http://schemas.openxmlformats.org/officeDocument/2006/relationships/hyperlink" Target="https://docs7.online-sps.ru/cgi/online.cgi?req=doc&amp;base=LAW&amp;n=523638&amp;dst=100616&amp;field=134&amp;date=26.02.2026" TargetMode="External"/><Relationship Id="rId9" Type="http://schemas.openxmlformats.org/officeDocument/2006/relationships/hyperlink" Target="file:///C:\Users\OranskayaOV\Desktop\&#1044;&#1086;&#1082;&#1091;&#1084;&#1077;&#1085;&#1090;%20Microsoft%20Wor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1947</Words>
  <Characters>11099</Characters>
  <Application>Microsoft Office Word</Application>
  <DocSecurity>0</DocSecurity>
  <Lines>92</Lines>
  <Paragraphs>26</Paragraphs>
  <ScaleCrop>false</ScaleCrop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Оранская Ольга Владимировна</dc:creator>
  <cp:keywords/>
  <dc:description/>
  <cp:lastModifiedBy>Оранская Ольга Владимировна</cp:lastModifiedBy>
  <cp:revision>12</cp:revision>
  <dcterms:created xsi:type="dcterms:W3CDTF">2026-02-25T09:57:00Z</dcterms:created>
  <dcterms:modified xsi:type="dcterms:W3CDTF">2026-05-04T07:53:00Z</dcterms:modified>
</cp:coreProperties>
</file>