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6373" w14:textId="431463F0" w:rsidR="00BE26AD" w:rsidRPr="00BE26AD" w:rsidRDefault="00BE26AD" w:rsidP="0004378A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</w:rPr>
      </w:pPr>
      <w:r w:rsidRPr="00BE26AD">
        <w:rPr>
          <w:b/>
          <w:bCs/>
        </w:rPr>
        <w:t xml:space="preserve">Федеральный </w:t>
      </w:r>
      <w:proofErr w:type="gramStart"/>
      <w:r w:rsidRPr="00BE26AD">
        <w:rPr>
          <w:b/>
          <w:bCs/>
        </w:rPr>
        <w:t>закон  от</w:t>
      </w:r>
      <w:proofErr w:type="gramEnd"/>
      <w:r w:rsidRPr="00BE26AD">
        <w:rPr>
          <w:b/>
          <w:bCs/>
        </w:rPr>
        <w:t xml:space="preserve"> 21.11.2011г.№323-ФЗ «Об основах охраны здоровья граждан в Российской Федерации»</w:t>
      </w:r>
    </w:p>
    <w:p w14:paraId="1B56028F" w14:textId="77777777" w:rsidR="00BE26AD" w:rsidRDefault="00BE26AD" w:rsidP="0004378A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316111E1" w14:textId="2DA12D5D" w:rsidR="0004378A" w:rsidRDefault="0004378A" w:rsidP="0004378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14:paraId="73F7BD60" w14:textId="77777777" w:rsidR="0004378A" w:rsidRDefault="0004378A" w:rsidP="0004378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К видам медицинской помощи относятся: </w:t>
      </w:r>
    </w:p>
    <w:p w14:paraId="02290783" w14:textId="77777777" w:rsidR="0004378A" w:rsidRDefault="0004378A" w:rsidP="0004378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</w:t>
      </w:r>
      <w:hyperlink r:id="rId4" w:history="1">
        <w:r>
          <w:rPr>
            <w:rStyle w:val="a4"/>
          </w:rPr>
          <w:t>первичная</w:t>
        </w:r>
      </w:hyperlink>
      <w:r>
        <w:t xml:space="preserve"> медико-санитарная помощь; </w:t>
      </w:r>
    </w:p>
    <w:p w14:paraId="7B11D4F9" w14:textId="77777777" w:rsidR="0004378A" w:rsidRDefault="0004378A" w:rsidP="0004378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</w:t>
      </w:r>
      <w:hyperlink r:id="rId5" w:history="1">
        <w:r>
          <w:rPr>
            <w:rStyle w:val="a4"/>
          </w:rPr>
          <w:t>специализированная</w:t>
        </w:r>
      </w:hyperlink>
      <w:r>
        <w:t xml:space="preserve">, в том числе высокотехнологичная, медицинская помощь; </w:t>
      </w:r>
    </w:p>
    <w:p w14:paraId="762450FD" w14:textId="77777777" w:rsidR="0004378A" w:rsidRDefault="0004378A" w:rsidP="0004378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</w:t>
      </w:r>
      <w:hyperlink r:id="rId6" w:history="1">
        <w:r>
          <w:rPr>
            <w:rStyle w:val="a4"/>
          </w:rPr>
          <w:t>скорая</w:t>
        </w:r>
      </w:hyperlink>
      <w:r>
        <w:t xml:space="preserve">, в том числе скорая специализированная, медицинская помощь; </w:t>
      </w:r>
    </w:p>
    <w:p w14:paraId="6A43E67B" w14:textId="77777777" w:rsidR="0004378A" w:rsidRDefault="0004378A" w:rsidP="0004378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4) </w:t>
      </w:r>
      <w:hyperlink r:id="rId7" w:history="1">
        <w:r>
          <w:rPr>
            <w:rStyle w:val="a4"/>
          </w:rPr>
          <w:t>паллиативная</w:t>
        </w:r>
      </w:hyperlink>
      <w:r>
        <w:t xml:space="preserve"> медицинская помощь. </w:t>
      </w:r>
    </w:p>
    <w:p w14:paraId="343610E7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14:paraId="1BAA4847" w14:textId="262D5582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33. Первичная медико-санитарная помощь</w:t>
      </w:r>
    </w:p>
    <w:p w14:paraId="6EA38E54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39811BF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14:paraId="4BED8F26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r:id="rId8" w:history="1">
        <w:r>
          <w:rPr>
            <w:rStyle w:val="a4"/>
          </w:rPr>
          <w:t>статьи 21</w:t>
        </w:r>
      </w:hyperlink>
      <w:r>
        <w:t xml:space="preserve"> настоящего Федерального закона. </w:t>
      </w:r>
    </w:p>
    <w:p w14:paraId="73997892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Первичная медико-санитарная помощь подразделяется на первичную доврачебную медико-санитарную помощь, первичную врачебную медико-санитарную помощь и первичную специализированную медико-санитарную помощь. </w:t>
      </w:r>
    </w:p>
    <w:p w14:paraId="61B37C16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4 - 5. Утратили силу с 1 сентября 2024 года. - Федеральный </w:t>
      </w:r>
      <w:hyperlink r:id="rId9" w:history="1">
        <w:r>
          <w:rPr>
            <w:rStyle w:val="a4"/>
          </w:rPr>
          <w:t>закон</w:t>
        </w:r>
      </w:hyperlink>
      <w:r>
        <w:t xml:space="preserve"> от 08.08.2024 N 290-ФЗ. </w:t>
      </w:r>
    </w:p>
    <w:p w14:paraId="3DAC4C5B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Первичная медико-санитарная помощь оказывается в амбулаторных условиях и в условиях дневного стационара. </w:t>
      </w:r>
    </w:p>
    <w:p w14:paraId="15FA1C46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 </w:t>
      </w:r>
    </w:p>
    <w:p w14:paraId="371B5B68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F8E848A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34. Специализированная, в том числе высокотехнологичная, медицинская помощь</w:t>
      </w:r>
      <w:r>
        <w:t xml:space="preserve"> </w:t>
      </w:r>
    </w:p>
    <w:p w14:paraId="097F8138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B8D0813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</w:t>
      </w:r>
      <w:hyperlink r:id="rId10" w:history="1">
        <w:r>
          <w:rPr>
            <w:rStyle w:val="a4"/>
          </w:rPr>
          <w:t>Специализированная</w:t>
        </w:r>
      </w:hyperlink>
      <w:r>
        <w:t xml:space="preserve"> медицинская помощь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 </w:t>
      </w:r>
    </w:p>
    <w:p w14:paraId="6C7BACB9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2. Специализированная медицинская помощь оказывается в стационарных условиях и в условиях дневного стационара. </w:t>
      </w:r>
    </w:p>
    <w:p w14:paraId="5F9E1DBB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14:paraId="4FE777C2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Утратил силу с 1 января 2015 года. - </w:t>
      </w:r>
      <w:hyperlink r:id="rId11" w:history="1">
        <w:r>
          <w:rPr>
            <w:rStyle w:val="a4"/>
          </w:rPr>
          <w:t>Часть 8 статьи 101</w:t>
        </w:r>
      </w:hyperlink>
      <w:r>
        <w:t xml:space="preserve"> данного Федерального закона. </w:t>
      </w:r>
    </w:p>
    <w:p w14:paraId="7DEA2BBC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5 - 7. Утратили силу с 1 января 2017 года. - </w:t>
      </w:r>
      <w:hyperlink r:id="rId12" w:history="1">
        <w:r>
          <w:rPr>
            <w:rStyle w:val="a4"/>
          </w:rPr>
          <w:t>Часть 8.1 статьи 101</w:t>
        </w:r>
      </w:hyperlink>
      <w:r>
        <w:t xml:space="preserve"> данного Федерального закона (ред. 14.12.2015). </w:t>
      </w:r>
    </w:p>
    <w:p w14:paraId="1B9CB878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7.1. </w:t>
      </w:r>
      <w:hyperlink r:id="rId13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14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</w:t>
      </w:r>
      <w:hyperlink r:id="rId15" w:history="1">
        <w:r>
          <w:rPr>
            <w:rStyle w:val="a4"/>
          </w:rPr>
          <w:t>программу</w:t>
        </w:r>
      </w:hyperlink>
      <w:r>
        <w:t xml:space="preserve"> обязательного медицинского страхования. </w:t>
      </w:r>
    </w:p>
    <w:p w14:paraId="665DA018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7.2. </w:t>
      </w:r>
      <w:hyperlink r:id="rId16" w:history="1">
        <w:r>
          <w:rPr>
            <w:rStyle w:val="a4"/>
          </w:rPr>
          <w:t>Перечень</w:t>
        </w:r>
      </w:hyperlink>
      <w:r>
        <w:t xml:space="preserve">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исполнительным органом субъекта Российской Федерации. Порядок формирования указанного перечня устанавливается высшим исполнительным органом субъекта Российской Федерации. </w:t>
      </w:r>
    </w:p>
    <w:p w14:paraId="30D3A404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17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власти. </w:t>
      </w:r>
    </w:p>
    <w:p w14:paraId="42480B7D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0ED92AD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35. Скорая, в том числе скорая специализированная, медицинская помощь</w:t>
      </w:r>
      <w:r>
        <w:t xml:space="preserve"> </w:t>
      </w:r>
    </w:p>
    <w:p w14:paraId="1520CFA4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6CA836C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</w:t>
      </w:r>
      <w:hyperlink r:id="rId18" w:history="1">
        <w:r>
          <w:rPr>
            <w:rStyle w:val="a4"/>
          </w:rPr>
          <w:t>Скорая</w:t>
        </w:r>
      </w:hyperlink>
      <w:r>
        <w:t xml:space="preserve">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 </w:t>
      </w:r>
    </w:p>
    <w:p w14:paraId="42208C98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 </w:t>
      </w:r>
    </w:p>
    <w:p w14:paraId="75BE6C32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19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</w:t>
      </w:r>
    </w:p>
    <w:p w14:paraId="2549B739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</w:t>
      </w:r>
      <w:r>
        <w:lastRenderedPageBreak/>
        <w:t xml:space="preserve">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 </w:t>
      </w:r>
    </w:p>
    <w:p w14:paraId="1806BF54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Медицинская эвакуация включает в себя: </w:t>
      </w:r>
    </w:p>
    <w:p w14:paraId="55E6C724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санитарно-авиационную эвакуацию, осуществляемую воздушными судами; </w:t>
      </w:r>
    </w:p>
    <w:p w14:paraId="117290D0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санитарную эвакуацию, осуществляемую наземным, водным и другими видами транспорта. </w:t>
      </w:r>
    </w:p>
    <w:p w14:paraId="732A4224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14:paraId="37386354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</w:t>
      </w:r>
      <w:hyperlink r:id="rId20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21" w:history="1">
        <w:r>
          <w:rPr>
            <w:rStyle w:val="a4"/>
          </w:rPr>
          <w:t>Перечень</w:t>
        </w:r>
      </w:hyperlink>
      <w:r>
        <w:t xml:space="preserve"> указанных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власти. </w:t>
      </w:r>
    </w:p>
    <w:p w14:paraId="094757EC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Выездными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оказания в указанной медицинской организации необходимой медицинской помощи. </w:t>
      </w:r>
    </w:p>
    <w:p w14:paraId="1104BA60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D6EACD8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36. Паллиативная медицинская помощь</w:t>
      </w:r>
      <w:r>
        <w:t xml:space="preserve"> </w:t>
      </w:r>
    </w:p>
    <w:p w14:paraId="19E9CE9C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9A7FF21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 </w:t>
      </w:r>
    </w:p>
    <w:p w14:paraId="7CF36143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 </w:t>
      </w:r>
    </w:p>
    <w:p w14:paraId="1FE74419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Паллиативная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</w:p>
    <w:p w14:paraId="062C3732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4. При оказании паллиативной медицинской помощи пациенту </w:t>
      </w:r>
      <w:hyperlink r:id="rId23" w:history="1">
        <w:r>
          <w:rPr>
            <w:rStyle w:val="a4"/>
          </w:rPr>
          <w:t>предоставляются</w:t>
        </w:r>
      </w:hyperlink>
      <w:r>
        <w:t xml:space="preserve"> для использования на дому медицинские изделия, предназначенные для поддержания функций органов и систем организма человека. </w:t>
      </w:r>
      <w:hyperlink r:id="rId24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 </w:t>
      </w:r>
    </w:p>
    <w:p w14:paraId="694E30E9" w14:textId="77777777" w:rsidR="00BE26AD" w:rsidRDefault="00BE26AD" w:rsidP="00BE26A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</w:t>
      </w:r>
      <w:hyperlink r:id="rId25" w:history="1">
        <w:r>
          <w:rPr>
            <w:rStyle w:val="a4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26" w:history="1">
        <w:r>
          <w:rPr>
            <w:rStyle w:val="a4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hyperlink r:id="rId27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</w:t>
      </w:r>
      <w:hyperlink r:id="rId28" w:history="1">
        <w:r>
          <w:rPr>
            <w:rStyle w:val="a4"/>
          </w:rPr>
          <w:t>органом</w:t>
        </w:r>
      </w:hyperlink>
      <w:r>
        <w:t xml:space="preserve"> исполнительной власти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14:paraId="77B739E0" w14:textId="77777777" w:rsidR="00BE26AD" w:rsidRDefault="00BE26AD" w:rsidP="00BE26A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B344168" w14:textId="77777777" w:rsidR="00BE26AD" w:rsidRDefault="00BE26AD" w:rsidP="00BE26AD"/>
    <w:p w14:paraId="39FE38BE" w14:textId="47CD40A0" w:rsidR="00555DB9" w:rsidRPr="00555DB9" w:rsidRDefault="00555DB9" w:rsidP="00555DB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5DB9" w:rsidRPr="005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9F"/>
    <w:rsid w:val="0004378A"/>
    <w:rsid w:val="00130E31"/>
    <w:rsid w:val="00555DB9"/>
    <w:rsid w:val="008B1A8D"/>
    <w:rsid w:val="00BE26AD"/>
    <w:rsid w:val="00C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856A"/>
  <w15:chartTrackingRefBased/>
  <w15:docId w15:val="{2919D79E-3020-42B4-96AC-A290BAE6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502639&amp;dst=100273&amp;field=134&amp;date=16.09.2025" TargetMode="External"/><Relationship Id="rId13" Type="http://schemas.openxmlformats.org/officeDocument/2006/relationships/hyperlink" Target="https://docs7.online-sps.ru/cgi/online.cgi?req=doc&amp;base=LAW&amp;n=422939&amp;dst=100009&amp;field=134&amp;date=16.09.2025" TargetMode="External"/><Relationship Id="rId18" Type="http://schemas.openxmlformats.org/officeDocument/2006/relationships/hyperlink" Target="https://docs7.online-sps.ru/cgi/online.cgi?req=doc&amp;base=LAW&amp;n=358721&amp;dst=100015&amp;field=134&amp;date=16.09.2025" TargetMode="External"/><Relationship Id="rId26" Type="http://schemas.openxmlformats.org/officeDocument/2006/relationships/hyperlink" Target="https://docs7.online-sps.ru/cgi/online.cgi?req=doc&amp;base=LAW&amp;n=506447&amp;dst=103965&amp;field=134&amp;date=16.09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81576&amp;dst=100012&amp;field=134&amp;date=16.09.2025" TargetMode="External"/><Relationship Id="rId7" Type="http://schemas.openxmlformats.org/officeDocument/2006/relationships/hyperlink" Target="https://docs7.online-sps.ru/cgi/online.cgi?req=doc&amp;base=LAW&amp;n=502639&amp;dst=100393&amp;field=134&amp;date=16.09.2025" TargetMode="External"/><Relationship Id="rId12" Type="http://schemas.openxmlformats.org/officeDocument/2006/relationships/hyperlink" Target="https://docs7.online-sps.ru/cgi/online.cgi?req=doc&amp;base=LAW&amp;n=502639&amp;dst=140&amp;field=134&amp;date=16.09.2025" TargetMode="External"/><Relationship Id="rId17" Type="http://schemas.openxmlformats.org/officeDocument/2006/relationships/hyperlink" Target="https://docs7.online-sps.ru/cgi/online.cgi?req=doc&amp;base=LAW&amp;n=506075&amp;dst=100011&amp;field=134&amp;date=16.09.2025" TargetMode="External"/><Relationship Id="rId25" Type="http://schemas.openxmlformats.org/officeDocument/2006/relationships/hyperlink" Target="https://docs7.online-sps.ru/cgi/online.cgi?req=doc&amp;base=LAW&amp;n=506447&amp;dst=100014&amp;field=134&amp;date=16.09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503679&amp;dst=100013&amp;field=134&amp;date=16.09.2025" TargetMode="External"/><Relationship Id="rId20" Type="http://schemas.openxmlformats.org/officeDocument/2006/relationships/hyperlink" Target="https://docs7.online-sps.ru/cgi/online.cgi?req=doc&amp;base=LAW&amp;n=358721&amp;dst=100058&amp;field=134&amp;date=16.09.20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502639&amp;dst=100382&amp;field=134&amp;date=16.09.2025" TargetMode="External"/><Relationship Id="rId11" Type="http://schemas.openxmlformats.org/officeDocument/2006/relationships/hyperlink" Target="https://docs7.online-sps.ru/cgi/online.cgi?req=doc&amp;base=LAW&amp;n=502639&amp;dst=101192&amp;field=134&amp;date=16.09.2025" TargetMode="External"/><Relationship Id="rId24" Type="http://schemas.openxmlformats.org/officeDocument/2006/relationships/hyperlink" Target="https://docs7.online-sps.ru/cgi/online.cgi?req=doc&amp;base=LAW&amp;n=512199&amp;dst=100012&amp;field=134&amp;date=16.09.2025" TargetMode="External"/><Relationship Id="rId5" Type="http://schemas.openxmlformats.org/officeDocument/2006/relationships/hyperlink" Target="https://docs7.online-sps.ru/cgi/online.cgi?req=doc&amp;base=LAW&amp;n=502639&amp;dst=100373&amp;field=134&amp;date=16.09.2025" TargetMode="External"/><Relationship Id="rId15" Type="http://schemas.openxmlformats.org/officeDocument/2006/relationships/hyperlink" Target="https://docs7.online-sps.ru/cgi/online.cgi?req=doc&amp;base=LAW&amp;n=497285&amp;dst=100404&amp;field=134&amp;date=16.09.2025" TargetMode="External"/><Relationship Id="rId23" Type="http://schemas.openxmlformats.org/officeDocument/2006/relationships/hyperlink" Target="https://docs7.online-sps.ru/cgi/online.cgi?req=doc&amp;base=LAW&amp;n=333986&amp;dst=100009&amp;field=134&amp;date=16.09.2025" TargetMode="External"/><Relationship Id="rId28" Type="http://schemas.openxmlformats.org/officeDocument/2006/relationships/hyperlink" Target="https://docs7.online-sps.ru/cgi/online.cgi?req=doc&amp;base=LAW&amp;n=507476&amp;dst=81&amp;field=134&amp;date=16.09.2025" TargetMode="External"/><Relationship Id="rId10" Type="http://schemas.openxmlformats.org/officeDocument/2006/relationships/hyperlink" Target="https://docs7.online-sps.ru/cgi/online.cgi?req=doc&amp;base=LAW&amp;n=506074&amp;dst=100013&amp;field=134&amp;date=16.09.2025" TargetMode="External"/><Relationship Id="rId19" Type="http://schemas.openxmlformats.org/officeDocument/2006/relationships/hyperlink" Target="https://docs7.online-sps.ru/cgi/online.cgi?req=doc&amp;base=LAW&amp;n=311805&amp;dst=100012&amp;field=134&amp;date=16.09.2025" TargetMode="External"/><Relationship Id="rId4" Type="http://schemas.openxmlformats.org/officeDocument/2006/relationships/hyperlink" Target="https://docs7.online-sps.ru/cgi/online.cgi?req=doc&amp;base=LAW&amp;n=502639&amp;dst=100365&amp;field=134&amp;date=16.09.2025" TargetMode="External"/><Relationship Id="rId9" Type="http://schemas.openxmlformats.org/officeDocument/2006/relationships/hyperlink" Target="https://docs7.online-sps.ru/cgi/online.cgi?req=doc&amp;base=LAW&amp;n=482533&amp;dst=100025&amp;field=134&amp;date=16.09.2025" TargetMode="External"/><Relationship Id="rId14" Type="http://schemas.openxmlformats.org/officeDocument/2006/relationships/hyperlink" Target="https://docs7.online-sps.ru/cgi/online.cgi?req=doc&amp;base=LAW&amp;n=513923&amp;dst=100925&amp;field=134&amp;date=16.09.2025" TargetMode="External"/><Relationship Id="rId22" Type="http://schemas.openxmlformats.org/officeDocument/2006/relationships/hyperlink" Target="https://docs7.online-sps.ru/cgi/online.cgi?req=doc&amp;base=LAW&amp;n=502639&amp;dst=100069&amp;field=134&amp;date=16.09.2025" TargetMode="External"/><Relationship Id="rId27" Type="http://schemas.openxmlformats.org/officeDocument/2006/relationships/hyperlink" Target="https://docs7.online-sps.ru/cgi/online.cgi?req=doc&amp;base=LAW&amp;n=502639&amp;dst=100069&amp;field=134&amp;date=16.09.20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Оранская Ольга Владимировна</cp:lastModifiedBy>
  <cp:revision>7</cp:revision>
  <dcterms:created xsi:type="dcterms:W3CDTF">2025-09-16T09:58:00Z</dcterms:created>
  <dcterms:modified xsi:type="dcterms:W3CDTF">2025-09-16T10:06:00Z</dcterms:modified>
</cp:coreProperties>
</file>