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11.04.2025 N 192н</w:t>
              <w:br/>
              <w:t xml:space="preserve">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</w:t>
              <w:br/>
              <w:t xml:space="preserve">(Зарегистрировано в Минюсте России 16.05.2025 N 82218)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16 мая 2025 г. N 82218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апреля 2025 г. N 192н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ПРОХОЖДЕНИЯ НЕСОВЕРШЕННОЛЕТНИМИ ДИСПАНСЕРНОГО НАБЛЮДЕНИЯ,</w:t>
      </w:r>
    </w:p>
    <w:p>
      <w:pPr>
        <w:pStyle w:val="2"/>
        <w:jc w:val="center"/>
      </w:pPr>
      <w:r>
        <w:rPr>
          <w:sz w:val="24"/>
        </w:rPr>
        <w:t xml:space="preserve">В ТОМ ЧИСЛЕ В ПЕРИОД ОБУЧЕНИЯ И ВОСПИТАНИЯ</w:t>
      </w:r>
    </w:p>
    <w:p>
      <w:pPr>
        <w:pStyle w:val="2"/>
        <w:jc w:val="center"/>
      </w:pPr>
      <w:r>
        <w:rPr>
          <w:sz w:val="24"/>
        </w:rPr>
        <w:t xml:space="preserve">В ОБРАЗОВАТЕЛЬНЫХ ОРГАНИЗАЦИЯХ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 части 1 статьи 54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w:history="0" r:id="rId8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5.2.60 пункта 5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прохождения несовершеннолетними диспансерного наблюдения, в том числе в период обучения и воспитания в образовательных организациях,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здрава России от 16.05.2019 N 302н (ред. от 19.11.2020)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07.06.2019 N 5488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16 мая 2019 г. N 302н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 (зарегистрирован Министерством юстиции Российской Федерации 7 июня 2019 г., регистрационный N 54887);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здрава России от 19.11.2020 N 1235н (ред. от 21.04.2022) &quot;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 законным представителям&quot; (Зарегистрировано в Минюсте России 07.12.2020 N 61289) {КонсультантПлюс}">
        <w:r>
          <w:rPr>
            <w:sz w:val="24"/>
            <w:color w:val="0000ff"/>
          </w:rPr>
          <w:t xml:space="preserve">пункт 7</w:t>
        </w:r>
      </w:hyperlink>
      <w:r>
        <w:rPr>
          <w:sz w:val="24"/>
        </w:rPr>
        <w:t xml:space="preserve"> приказа Министерства здравоохранения Российской Федерации от 19 ноября 2020 г. N 1235н "О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 законным представителям" (зарегистрирован Министерством юстиции Российской Федерации 7 декабря 2020 г., регистрационный N 61289).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г. и действует до 1 сентября 2031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апреля 2025 г. N 192н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ПРОХОЖДЕНИЯ НЕСОВЕРШЕННОЛЕТНИМИ ДИСПАНСЕРНОГО НАБЛЮДЕНИЯ,</w:t>
      </w:r>
    </w:p>
    <w:p>
      <w:pPr>
        <w:pStyle w:val="2"/>
        <w:jc w:val="center"/>
      </w:pPr>
      <w:r>
        <w:rPr>
          <w:sz w:val="24"/>
        </w:rPr>
        <w:t xml:space="preserve">В ТОМ ЧИСЛЕ В ПЕРИОД ОБУЧЕНИЯ И ВОСПИТАНИЯ</w:t>
      </w:r>
    </w:p>
    <w:p>
      <w:pPr>
        <w:pStyle w:val="2"/>
        <w:jc w:val="center"/>
      </w:pPr>
      <w:r>
        <w:rPr>
          <w:sz w:val="24"/>
        </w:rPr>
        <w:t xml:space="preserve">В ОБРАЗОВАТЕЛЬНЫХ ОРГАНИЗАЦИЯХ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Диспансерное наблюдение несовершеннолетних, в том числе в период обучения и воспитания в образовательных организациях (далее - диспансерное наблюдение),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том числе в связи со склонностью таких лиц к совершению общественно опасных действий,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5 статьи 46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Российской Федерации" (далее - Федеральный закон N 323-ФЗ).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Диспансерному наблюдению подлежат несовершеннолетние, страдающие хроническими заболеваниями, функциональными расстройствами, иными состояниями, в том числе в связи со склонностью к совершению общественно опасных деяний, или имеющие высокий риск их развития, а также несовершеннолетние, находящиеся в восстановительном периоде после перенесенных острых заболеваний (состояний, в том числе травм и отравлений).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Диспансерное наблюдение устанавливается в течение пяти рабочих дней со дня: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установления диагноза при оказании медицинской помощи в амбулаторных условиях в медицинской организации, в которой несовершеннолетний получает первичную медико-санитарную помощь (далее - медицинская организация);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получения выписного эпикриза из медицинской карты пациента, получающего медицинскую помощь в стационарных условиях, в условиях дневного стационара &lt;2&gt;, по результатам оказания медицинской помощи несовершеннолетнему в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11 части 2 статьи 14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Условия прохождения несовершеннолетними диспансерного наблюдения устанавливаются органами государственной власти субъектов Российской Федерации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1 части 1 статьи 54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Организацию диспансерного наблюдения несовершеннолетних, находящихся на медицинском обслуживании в медицинской организации,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Диспансерное наблюдение осуществляют следующие медицинские работники медицинской организации: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врач-педиатр (врач-педиатр участковый, врач общей практики (семейный врач);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врач-специалист (по профилю заболевания (состояния) несовершеннолетнего);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фельдшер фельдшерско-акушерского пункта, фельдшер фельдшерского здравпункта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 несовершеннолетних, в порядке, установленном уполномоченным федеральным органом исполнительной власти &lt;4&gt; (далее - фельдшер фельдшерско-акушерского пункта или здравпункта).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7 статьи 70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При проведении диспансерного наблюдения информация о состоянии здоровья несовершеннолетнего, полученная по результатам медицинских осмотров, предоставляется лично врачом или другими медицинскими работниками, принимающими непосредственное участие в проведении медицинских осмотров.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лица, не достигшего возраста, установленного </w:t>
      </w:r>
      <w:hyperlink w:history="0" r:id="rId1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2 статьи 54</w:t>
        </w:r>
      </w:hyperlink>
      <w:r>
        <w:rPr>
          <w:sz w:val="24"/>
        </w:rPr>
        <w:t xml:space="preserve"> Федерального закона N 323-ФЗ,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 в соответствии со </w:t>
      </w:r>
      <w:hyperlink w:history="0" r:id="rId1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22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если при проведении диспансерного наблюдения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медицинская организация обязана информировать об этом органы внутренних дел в порядке, установленном уполномоченными федеральными органами исполнительной власти, в случаях, установленных </w:t>
      </w:r>
      <w:hyperlink w:history="0" r:id="rId1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5 части 4 статьи 13</w:t>
        </w:r>
      </w:hyperlink>
      <w:r>
        <w:rPr>
          <w:sz w:val="24"/>
        </w:rPr>
        <w:t xml:space="preserve"> Федерального закона N 323-ФЗ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Подпункт 9 части 1 статьи 79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history="0" w:anchor="P54" w:tooltip="6. Диспансерное наблюдение осуществляют следующие медицинские работники медицинской организации: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в соответствии с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порядками</w:t>
        </w:r>
      </w:hyperlink>
      <w:r>
        <w:rPr>
          <w:sz w:val="24"/>
        </w:rPr>
        <w:t xml:space="preserve"> оказания медицинской помощи по отдельным ее профилям, заболеваниям и (или) состояниям на основании </w:t>
      </w:r>
      <w:hyperlink w:history="0" r:id="rId2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клинических рекомендаций</w:t>
        </w:r>
      </w:hyperlink>
      <w:r>
        <w:rPr>
          <w:sz w:val="24"/>
        </w:rPr>
        <w:t xml:space="preserve"> с учетом </w:t>
      </w:r>
      <w:hyperlink w:history="0" r:id="rId2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стандартов</w:t>
        </w:r>
      </w:hyperlink>
      <w:r>
        <w:rPr>
          <w:sz w:val="24"/>
        </w:rPr>
        <w:t xml:space="preserve"> медицинской помощи &lt;6&gt;, а также состояния здоровья несовершеннолетнего, стадии, степени выраженности и индивидуальных особенностей течения заболевания (или) состояния.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37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проведении диспансерного наблюдения учитываются рекомендации врачей-специалистов, содержащиеся в медицинской документации несовершеннолетнего, в том числе вынесенные по результатам оказания медицинской помощи в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случае если несовершеннолетний нуждается в диспансерном наблюдении врачом-специалистом по отдельным заболеваниям и (или) состояниям и такой врач-специалист в медицинской организации, в которой несовершеннолетний получает первичную медико-санитарную помощь, отсутствует, врач-педиатр, врач общей практики (семейный врач) направляет несовершеннолетнего для проведения диспансерного наблюдения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 в соответствии с </w:t>
      </w:r>
      <w:hyperlink w:history="0" r:id="rId23" w:tooltip="Приказ Минздрава России от 11.04.2025 N 193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15.05.2025 N 82181) ------------ Не вступил в силу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организации и оказания медицинской помощи с применением телемедицинских технологий, установленным уполномоченным федеральным органом исполнительной власти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36.2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Медицинский работник из числа указанных в </w:t>
      </w:r>
      <w:hyperlink w:history="0" w:anchor="P54" w:tooltip="6. Диспансерное наблюдение осуществляют следующие медицинские работники медицинской организации: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осуществляющий диспансерное наблюдение: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ведет учет несовершеннолетних, находящихся под диспансерным наблюдением у врачей-специалистов;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формирует сводный план проведения диспансерного наблюдения для каждого несовершеннолетнего с учетом всех заболеваний и (или) состояний, по поводу которых несовершеннолетний нуждается в диспансерном наблюдении;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информирует несовершеннолетнего (его законного представителя) о порядке, объеме и периодичности диспансерного наблюдения;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организует и осуществляет проведение диспансерных приемов (осмотров, консультаций), обследований, профилактических, лечебных и реабилитационных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организует в случае невозможности посещения несовершеннолетним медицинской организации в связи с тяжестью состояния либо нарушением двигательных функций, проведение диспансерного приема (осмотра, консультации) в амбулаторных условиях, в том числе на дому;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организует консультацию несовершеннолетнего врачом-специалистом по отдельным заболеваниям и (или) состояниям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осуществляет при необходимости дистанционное наблюдение за несовершеннолетним в соответствии с порядком организации и оказания медицинской помощи с применением телемедицинских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определяет показания для оказания медицинской помощи в стационарных условиях в связи с отсутствием ремиссии заболевания и (или) ухудшением состояния здоровья несовершеннолетнего;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проводит анализ результатов проведения диспансерного наблюдения на основании сведений, содержащихся в медицинской документации несовершеннолетнего.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Диспансерный прием (осмотр, консультация) медицинским работником, указанным в </w:t>
      </w:r>
      <w:hyperlink w:history="0" w:anchor="P54" w:tooltip="6. Диспансерное наблюдение осуществляют следующие медицинские работники медицинской организации: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оценку состояния несовершеннолетнего, сбор жалоб и анамнеза, физикальное обследование;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назначение и оценку лабораторных, инструментальных и иных исследований;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установление или уточнение диагноза заболевания и (или) состояния;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проведение профилактического консультирования, включающего рекомендации по индивидуальным особенностям здорового образа жизни при заболевании и (или) состоянии, которым страдает несовершеннолетний;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назначение по медицинским показаниям профилактических, лечебных и реабилитационных мероприятий, включая направление несовершеннолетнего в медицинскую организацию, оказывающую специализированную, в том числе высокотехнологичную медицинскую помощь, на санаторно-курортное лечение, в центр здоровья для детей для проведения углубленного индивидуального профилактического консультирования и (или) группового профилактического консультирования (школа для пациента);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разъяснение несовершеннолетнему с высоким риском развития угрожающего жизни заболевания и (или) состояния, или его осложнения, а также его законному представителю правил действий при их развитии и необходимости своевременного вызова скорой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Диспансерное наблюдение прекращается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выздоровление или достижение стойкой компенсации физиологических функций после перенесенного острого заболевания (состояния, в том числе травмы, отравления);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достижение стойкой компенсации физиологических функций или стойкой ремиссии хронического заболевания и (или) состояния;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устранение (коррекция) основных факторов риска и снижение степени риска развития хронических неинфекционных заболеваний и их осложнений до умеренного или низкого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достижение несовершеннолетним возраста 18 лет и переход в медицинскую организацию, оказывающую первичную медико-санитарную помощь взрослому населению;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смерти.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Сведения о диспансерном наблюдении вносятся в медицинскую документацию несовершеннолетнего по форме, утвержденной уполномоченным федеральным органом исполнительной власти (далее - медицинская документация)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11 части 2 статьи 14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Медицинская организация, осуществляющая диспансерное наблюдение несовершеннолетних, обеспечивает посредством медицинских информационных систем в сфере здравоохранения в соответствии со </w:t>
      </w:r>
      <w:hyperlink w:history="0" r:id="rId2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91</w:t>
        </w:r>
      </w:hyperlink>
      <w:r>
        <w:rPr>
          <w:sz w:val="24"/>
        </w:rPr>
        <w:t xml:space="preserve"> Федерального закона N 323-ФЗ доступность информации о результатах приемов (осмотров, консультаций) медицинскими работниками, результатах исследований и иных медицинских вмешательств при проведении диспансерного наблюдения медицинским организациям субъекта Российской Федерации, оказывающим первичную медико-санитарную помощь, независимо от места прикрепления застрахованного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диспансерного наблюдения информация о результатах приемов (осмотров, консультаций) медицинскими работниками, исследований и иных медицинских вмешательств, включая сведения о медицинской документации, сформированной в виде электронных документов, представляется в единую государственную информационную систему в сфере здравоохранения в соответствии с </w:t>
      </w:r>
      <w:hyperlink w:history="0" r:id="rId27" w:tooltip="Постановление Правительства РФ от 09.02.2022 N 140 (ред. от 30.04.2025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{КонсультантПлюс}">
        <w:r>
          <w:rPr>
            <w:sz w:val="24"/>
            <w:color w:val="0000ff"/>
          </w:rPr>
          <w:t xml:space="preserve">Приложением N 1</w:t>
        </w:r>
      </w:hyperlink>
      <w:r>
        <w:rPr>
          <w:sz w:val="24"/>
        </w:rPr>
        <w:t xml:space="preserve"> к Положению о единой государственной информационной системе в сфере здравоохранения, утвержденному постановлением Правительства Российской Федерации от 9 февраля 2022 г. N 140 "О единой государственной информационной системе в сфере здравоохранения".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целях совершенствования организации диспансерного наблюдения руководитель ежемесячно, не позднее 10 числа месяца, следующего за отчетным, в целях оценки эффективности проведения диспансерного наблюдения организует обобщение и проводит анализ результатов диспансерного наблюдения за несовершеннолетними, находящимися на медицинском обслуживании в медицинской организации, в том числе в период обучения и воспитания в образовательных организациях.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11.04.2025 N 192н</w:t>
            <w:br/>
            <w:t>"Об утверждении порядка прохождения несовершеннолетними диспансерного наблю...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docs7.online-sps.ru/cgi/online.cgi?req=doc&amp;base=LAW&amp;n=481289&amp;date=26.05.2025&amp;dst=188&amp;field=134" TargetMode = "External"/>
	<Relationship Id="rId8" Type="http://schemas.openxmlformats.org/officeDocument/2006/relationships/hyperlink" Target="https://docs7.online-sps.ru/cgi/online.cgi?req=doc&amp;base=LAW&amp;n=504021&amp;date=26.05.2025&amp;dst=100347&amp;field=134" TargetMode = "External"/>
	<Relationship Id="rId9" Type="http://schemas.openxmlformats.org/officeDocument/2006/relationships/hyperlink" Target="https://docs7.online-sps.ru/cgi/online.cgi?req=doc&amp;base=LAW&amp;n=370078&amp;date=26.05.2025" TargetMode = "External"/>
	<Relationship Id="rId10" Type="http://schemas.openxmlformats.org/officeDocument/2006/relationships/hyperlink" Target="https://docs7.online-sps.ru/cgi/online.cgi?req=doc&amp;base=LAW&amp;n=416139&amp;date=26.05.2025&amp;dst=100028&amp;field=134" TargetMode = "External"/>
	<Relationship Id="rId11" Type="http://schemas.openxmlformats.org/officeDocument/2006/relationships/hyperlink" Target="https://docs7.online-sps.ru/cgi/online.cgi?req=doc&amp;base=LAW&amp;n=481289&amp;date=26.05.2025&amp;dst=792&amp;field=134" TargetMode = "External"/>
	<Relationship Id="rId12" Type="http://schemas.openxmlformats.org/officeDocument/2006/relationships/hyperlink" Target="https://docs7.online-sps.ru/cgi/online.cgi?req=doc&amp;base=LAW&amp;n=481289&amp;date=26.05.2025&amp;dst=224&amp;field=134" TargetMode = "External"/>
	<Relationship Id="rId13" Type="http://schemas.openxmlformats.org/officeDocument/2006/relationships/hyperlink" Target="https://docs7.online-sps.ru/cgi/online.cgi?req=doc&amp;base=LAW&amp;n=481289&amp;date=26.05.2025&amp;dst=188&amp;field=134" TargetMode = "External"/>
	<Relationship Id="rId14" Type="http://schemas.openxmlformats.org/officeDocument/2006/relationships/hyperlink" Target="https://docs7.online-sps.ru/cgi/online.cgi?req=doc&amp;base=LAW&amp;n=481289&amp;date=26.05.2025&amp;dst=100702&amp;field=134" TargetMode = "External"/>
	<Relationship Id="rId15" Type="http://schemas.openxmlformats.org/officeDocument/2006/relationships/hyperlink" Target="https://docs7.online-sps.ru/cgi/online.cgi?req=doc&amp;base=LAW&amp;n=481289&amp;date=26.05.2025&amp;dst=101166&amp;field=134" TargetMode = "External"/>
	<Relationship Id="rId16" Type="http://schemas.openxmlformats.org/officeDocument/2006/relationships/hyperlink" Target="https://docs7.online-sps.ru/cgi/online.cgi?req=doc&amp;base=LAW&amp;n=481289&amp;date=26.05.2025&amp;dst=100284&amp;field=134" TargetMode = "External"/>
	<Relationship Id="rId17" Type="http://schemas.openxmlformats.org/officeDocument/2006/relationships/hyperlink" Target="https://docs7.online-sps.ru/cgi/online.cgi?req=doc&amp;base=LAW&amp;n=481289&amp;date=26.05.2025&amp;dst=462&amp;field=134" TargetMode = "External"/>
	<Relationship Id="rId18" Type="http://schemas.openxmlformats.org/officeDocument/2006/relationships/hyperlink" Target="https://docs7.online-sps.ru/cgi/online.cgi?req=doc&amp;base=LAW&amp;n=481289&amp;date=26.05.2025&amp;dst=466&amp;field=134" TargetMode = "External"/>
	<Relationship Id="rId19" Type="http://schemas.openxmlformats.org/officeDocument/2006/relationships/hyperlink" Target="https://docs7.online-sps.ru/cgi/online.cgi?req=doc&amp;base=LAW&amp;n=141711&amp;date=26.05.2025&amp;dst=100003&amp;field=134" TargetMode = "External"/>
	<Relationship Id="rId20" Type="http://schemas.openxmlformats.org/officeDocument/2006/relationships/hyperlink" Target="https://docs7.online-sps.ru/cgi/online.cgi?req=doc&amp;base=LAW&amp;n=141711&amp;date=26.05.2025&amp;dst=100123&amp;field=134" TargetMode = "External"/>
	<Relationship Id="rId21" Type="http://schemas.openxmlformats.org/officeDocument/2006/relationships/hyperlink" Target="https://docs7.online-sps.ru/cgi/online.cgi?req=doc&amp;base=LAW&amp;n=141711&amp;date=26.05.2025&amp;dst=100005&amp;field=134" TargetMode = "External"/>
	<Relationship Id="rId22" Type="http://schemas.openxmlformats.org/officeDocument/2006/relationships/hyperlink" Target="https://docs7.online-sps.ru/cgi/online.cgi?req=doc&amp;base=LAW&amp;n=481289&amp;date=26.05.2025&amp;dst=352&amp;field=134" TargetMode = "External"/>
	<Relationship Id="rId23" Type="http://schemas.openxmlformats.org/officeDocument/2006/relationships/hyperlink" Target="https://docs7.online-sps.ru/cgi/online.cgi?req=doc&amp;base=LAW&amp;n=505342&amp;date=26.05.2025&amp;dst=100011&amp;field=134" TargetMode = "External"/>
	<Relationship Id="rId24" Type="http://schemas.openxmlformats.org/officeDocument/2006/relationships/hyperlink" Target="https://docs7.online-sps.ru/cgi/online.cgi?req=doc&amp;base=LAW&amp;n=481289&amp;date=26.05.2025&amp;dst=350&amp;field=134" TargetMode = "External"/>
	<Relationship Id="rId25" Type="http://schemas.openxmlformats.org/officeDocument/2006/relationships/hyperlink" Target="https://docs7.online-sps.ru/cgi/online.cgi?req=doc&amp;base=LAW&amp;n=481289&amp;date=26.05.2025&amp;dst=224&amp;field=134" TargetMode = "External"/>
	<Relationship Id="rId26" Type="http://schemas.openxmlformats.org/officeDocument/2006/relationships/hyperlink" Target="https://docs7.online-sps.ru/cgi/online.cgi?req=doc&amp;base=LAW&amp;n=481289&amp;date=26.05.2025&amp;dst=244&amp;field=134" TargetMode = "External"/>
	<Relationship Id="rId27" Type="http://schemas.openxmlformats.org/officeDocument/2006/relationships/hyperlink" Target="https://docs7.online-sps.ru/cgi/online.cgi?req=doc&amp;base=LAW&amp;n=504582&amp;date=26.05.2025&amp;dst=10033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11.04.2025 N 192н
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
(Зарегистрировано в Минюсте России 16.05.2025 N 82218)</dc:title>
  <dcterms:created xsi:type="dcterms:W3CDTF">2025-05-26T07:41:38Z</dcterms:created>
</cp:coreProperties>
</file>